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B5" w:rsidRPr="00887EB5" w:rsidRDefault="00887EB5" w:rsidP="00887E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EB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Прокурат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ура Ленинского района г. Ульяновска разъясняет</w:t>
      </w:r>
      <w:bookmarkStart w:id="0" w:name="_GoBack"/>
      <w:bookmarkEnd w:id="0"/>
      <w:r w:rsidRPr="00887EB5">
        <w:rPr>
          <w:rFonts w:ascii="Times New Roman" w:eastAsia="Times New Roman" w:hAnsi="Times New Roman" w:cs="Times New Roman"/>
          <w:sz w:val="30"/>
          <w:szCs w:val="30"/>
          <w:lang w:eastAsia="ru-RU"/>
        </w:rPr>
        <w:t>: Об ответственности за незаконное образование (создание, реорганизацию) юридического лица</w:t>
      </w:r>
    </w:p>
    <w:p w:rsidR="00887EB5" w:rsidRPr="00887EB5" w:rsidRDefault="00887EB5" w:rsidP="00887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B5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незаконное образование (создание, реорганизацию) юридического лица статьей 173.1 Уголовного кодекса Российской Федерации (далее – УК РФ) предусмотрена уголовная ответственность.</w:t>
      </w:r>
      <w:r w:rsidRPr="00887EB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Под незаконной следует понимать образование (создание, реорганизацию) юридического лица через подставных лиц, а также предоставление в орган, осуществляющий государственную регистрацию юридических лиц и индивидуальных предпринимателей, данных, повлекших внесение в единый государственный реестр юридических лиц сведений о</w:t>
      </w:r>
      <w:r w:rsidRPr="00887EB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подставных лицах. </w:t>
      </w:r>
      <w:r w:rsidRPr="00887EB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Также, законом предусмотрена уголовная ответственность за незаконное использование документов для образования (создания, реорганизации) юридического лица (ст. 173.2 УК РФ), если эти действия совершены для внесения в единый государственный реестр юридических лиц сведений о подставном лице.</w:t>
      </w:r>
      <w:r w:rsidRPr="00887EB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соответствии с примечанием к ст. 173.1 УК РФ под подставными лицами в ст. 173.1 и 173.2 УК РФ понимаются лица, которые являются учредителями (участниками) юридического лица или органами управления юридического лица и путем введения в заблуждение либо без ведома которых были внесены данные о них в единый государственный реестр</w:t>
      </w:r>
      <w:r w:rsidRPr="00887EB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юридических лиц, а также лица, которые являются органами управления юридического лица, у которых отсутствует цель управления юридическим лицом.</w:t>
      </w:r>
      <w:r w:rsidRPr="00887EB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Санкции, предусмотренные ст. 173.1 и 173.2 УК РФ, включают в себя штраф в размере от 100 000 до 500 000 рублей или в размере заработной платы или иного дохода осужденного за период от 7 месяцев до 3 лет, принудительные работы на срок до З лет, обязательные работы на срок от  180 до 240 часов, исправительные работы на срок до 2 лет, лишение свободы на срок до 5 лет.</w:t>
      </w:r>
    </w:p>
    <w:p w:rsidR="00F83CFE" w:rsidRDefault="00F83CFE"/>
    <w:sectPr w:rsidR="00F8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55"/>
    <w:rsid w:val="00887EB5"/>
    <w:rsid w:val="00B97F55"/>
    <w:rsid w:val="00F8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15F95-B0F7-4D51-B08E-38F56D34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87EB5"/>
  </w:style>
  <w:style w:type="character" w:customStyle="1" w:styleId="feeds-pagenavigationtooltip">
    <w:name w:val="feeds-page__navigation_tooltip"/>
    <w:basedOn w:val="a0"/>
    <w:rsid w:val="00887EB5"/>
  </w:style>
  <w:style w:type="paragraph" w:styleId="a3">
    <w:name w:val="Normal (Web)"/>
    <w:basedOn w:val="a"/>
    <w:uiPriority w:val="99"/>
    <w:semiHidden/>
    <w:unhideWhenUsed/>
    <w:rsid w:val="0088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2022-02-10T08:06:00Z</dcterms:created>
  <dcterms:modified xsi:type="dcterms:W3CDTF">2022-02-10T08:07:00Z</dcterms:modified>
</cp:coreProperties>
</file>