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F8" w:rsidRPr="00334BF8" w:rsidRDefault="00334BF8" w:rsidP="00334BF8">
      <w:pPr>
        <w:spacing w:after="0" w:line="240" w:lineRule="auto"/>
        <w:ind w:firstLine="708"/>
        <w:jc w:val="center"/>
        <w:rPr>
          <w:rFonts w:ascii="PT Astra Serif" w:hAnsi="PT Astra Serif"/>
          <w:b/>
          <w:bCs/>
          <w:spacing w:val="-10"/>
          <w:sz w:val="26"/>
          <w:szCs w:val="26"/>
          <w:u w:val="single"/>
        </w:rPr>
      </w:pPr>
      <w:r w:rsidRPr="00334BF8">
        <w:rPr>
          <w:rFonts w:ascii="PT Astra Serif" w:hAnsi="PT Astra Serif"/>
          <w:b/>
          <w:sz w:val="28"/>
          <w:szCs w:val="28"/>
          <w:u w:val="single"/>
        </w:rPr>
        <w:t>Отдел по работе с обращениями граждан</w:t>
      </w:r>
    </w:p>
    <w:p w:rsidR="00334BF8" w:rsidRPr="00334BF8" w:rsidRDefault="00334BF8" w:rsidP="00334BF8">
      <w:pPr>
        <w:keepNext/>
        <w:keepLines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34BF8" w:rsidRPr="00334BF8" w:rsidRDefault="00334BF8" w:rsidP="00334BF8">
      <w:pPr>
        <w:pStyle w:val="a3"/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За 2024 год в администрацию города Ульяновска поступило </w:t>
      </w:r>
      <w:r w:rsidRPr="00334BF8">
        <w:rPr>
          <w:rFonts w:ascii="PT Astra Serif" w:hAnsi="PT Astra Serif"/>
          <w:b/>
          <w:sz w:val="26"/>
          <w:szCs w:val="26"/>
        </w:rPr>
        <w:t xml:space="preserve">14 713 </w:t>
      </w:r>
      <w:r w:rsidRPr="00334BF8">
        <w:rPr>
          <w:rFonts w:ascii="PT Astra Serif" w:hAnsi="PT Astra Serif"/>
          <w:sz w:val="26"/>
          <w:szCs w:val="26"/>
        </w:rPr>
        <w:t xml:space="preserve">обращений (заявлений) граждан, это меньше показателя аналогичного периода 2023 года на </w:t>
      </w:r>
      <w:r w:rsidRPr="00334BF8">
        <w:rPr>
          <w:rFonts w:ascii="PT Astra Serif" w:hAnsi="PT Astra Serif"/>
          <w:sz w:val="26"/>
          <w:szCs w:val="26"/>
        </w:rPr>
        <w:br/>
        <w:t>4,5 %(15 411).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34BF8">
        <w:rPr>
          <w:rFonts w:ascii="PT Astra Serif" w:hAnsi="PT Astra Serif"/>
          <w:color w:val="000000" w:themeColor="text1"/>
          <w:sz w:val="26"/>
          <w:szCs w:val="26"/>
        </w:rPr>
        <w:t xml:space="preserve">Через сервисы ЕСЭД, электронная почта, «Виртуальная приёмная» на официальном сайте администрации города Ульяновска в информационно-телекоммуникационной сети «Интернет» получено </w:t>
      </w:r>
      <w:r w:rsidRPr="00334BF8">
        <w:rPr>
          <w:rFonts w:ascii="PT Astra Serif" w:hAnsi="PT Astra Serif"/>
          <w:b/>
          <w:color w:val="000000" w:themeColor="text1"/>
          <w:sz w:val="26"/>
          <w:szCs w:val="26"/>
        </w:rPr>
        <w:t>5 084</w:t>
      </w:r>
      <w:r w:rsidRPr="00334BF8">
        <w:rPr>
          <w:rFonts w:ascii="PT Astra Serif" w:hAnsi="PT Astra Serif"/>
          <w:color w:val="000000" w:themeColor="text1"/>
          <w:sz w:val="26"/>
          <w:szCs w:val="26"/>
        </w:rPr>
        <w:t xml:space="preserve"> обращения в форме электронного документа (34,5 % от общего объёма почты от граждан).</w:t>
      </w:r>
    </w:p>
    <w:p w:rsidR="00334BF8" w:rsidRPr="00334BF8" w:rsidRDefault="00334BF8" w:rsidP="00334BF8">
      <w:pPr>
        <w:pStyle w:val="a3"/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В рамках исполнения Указа Президента Российской Федерации от </w:t>
      </w:r>
      <w:r w:rsidRPr="00334BF8">
        <w:rPr>
          <w:rFonts w:ascii="PT Astra Serif" w:hAnsi="PT Astra Serif"/>
          <w:sz w:val="26"/>
          <w:szCs w:val="26"/>
        </w:rPr>
        <w:br/>
        <w:t xml:space="preserve">01.07.2017 № 171 «О мониторинге и анализе результатов рассмотрения обращений граждан и организаций» в </w:t>
      </w:r>
      <w:r w:rsidRPr="00334BF8">
        <w:rPr>
          <w:rFonts w:ascii="PT Astra Serif" w:hAnsi="PT Astra Serif"/>
          <w:sz w:val="26"/>
          <w:szCs w:val="26"/>
          <w:lang w:eastAsia="ar-SA"/>
        </w:rPr>
        <w:t>системе электронного документооборота «ЕСЭД» в разделе портала ССТУ. РФ</w:t>
      </w:r>
      <w:r w:rsidRPr="00334BF8">
        <w:rPr>
          <w:rFonts w:ascii="PT Astra Serif" w:hAnsi="PT Astra Serif"/>
          <w:sz w:val="26"/>
          <w:szCs w:val="26"/>
        </w:rPr>
        <w:t xml:space="preserve"> зарегистрировано 5 860 обращений АППГ – 7 056 обращений, в сравнении с аналогичным периодом прошлого года произошло уменьшение на 1 196 обращений.</w:t>
      </w:r>
    </w:p>
    <w:p w:rsidR="00334BF8" w:rsidRPr="00334BF8" w:rsidRDefault="00334BF8" w:rsidP="00334BF8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Все обращения, заявления поддержаны – </w:t>
      </w:r>
      <w:proofErr w:type="gramStart"/>
      <w:r w:rsidRPr="00334BF8">
        <w:rPr>
          <w:rFonts w:ascii="PT Astra Serif" w:hAnsi="PT Astra Serif"/>
          <w:sz w:val="26"/>
          <w:szCs w:val="26"/>
        </w:rPr>
        <w:t>зарегистрированы и переданы</w:t>
      </w:r>
      <w:proofErr w:type="gramEnd"/>
      <w:r w:rsidRPr="00334BF8">
        <w:rPr>
          <w:rFonts w:ascii="PT Astra Serif" w:hAnsi="PT Astra Serif"/>
          <w:sz w:val="26"/>
          <w:szCs w:val="26"/>
        </w:rPr>
        <w:t xml:space="preserve"> по компетенции в структурные подразделения администрации города Ульяновска.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34BF8">
        <w:rPr>
          <w:rFonts w:ascii="PT Astra Serif" w:hAnsi="PT Astra Serif"/>
          <w:color w:val="000000" w:themeColor="text1"/>
          <w:sz w:val="26"/>
          <w:szCs w:val="26"/>
        </w:rPr>
        <w:t>Мониторинг источников их поступления показал следующее.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34BF8">
        <w:rPr>
          <w:rFonts w:ascii="PT Astra Serif" w:hAnsi="PT Astra Serif"/>
          <w:color w:val="000000" w:themeColor="text1"/>
          <w:sz w:val="26"/>
          <w:szCs w:val="26"/>
        </w:rPr>
        <w:t>Письменные обращения: посредством «Почты России» поступило 9 566 письменных обращений (65,2 % от общего объёма почты).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334BF8">
        <w:rPr>
          <w:rFonts w:ascii="PT Astra Serif" w:hAnsi="PT Astra Serif"/>
          <w:color w:val="000000" w:themeColor="text1"/>
          <w:sz w:val="26"/>
          <w:szCs w:val="26"/>
        </w:rPr>
        <w:t xml:space="preserve">Обращения в устной форме поступило </w:t>
      </w:r>
      <w:r w:rsidRPr="00334BF8">
        <w:rPr>
          <w:rFonts w:ascii="PT Astra Serif" w:hAnsi="PT Astra Serif"/>
          <w:b/>
          <w:color w:val="000000" w:themeColor="text1"/>
          <w:sz w:val="26"/>
          <w:szCs w:val="26"/>
        </w:rPr>
        <w:t>63</w:t>
      </w:r>
      <w:r w:rsidRPr="00334BF8">
        <w:rPr>
          <w:rFonts w:ascii="PT Astra Serif" w:hAnsi="PT Astra Serif"/>
          <w:color w:val="000000" w:themeColor="text1"/>
          <w:sz w:val="26"/>
          <w:szCs w:val="26"/>
        </w:rPr>
        <w:t>, что составило 0,4 % от общего объёма почты.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334BF8" w:rsidRPr="00334BF8" w:rsidRDefault="00334BF8" w:rsidP="00334BF8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pacing w:val="-10"/>
          <w:sz w:val="26"/>
          <w:szCs w:val="26"/>
          <w:u w:val="single"/>
        </w:rPr>
      </w:pPr>
      <w:r w:rsidRPr="00334BF8">
        <w:rPr>
          <w:rFonts w:ascii="PT Astra Serif" w:hAnsi="PT Astra Serif" w:cs="Times New Roman"/>
          <w:b/>
          <w:spacing w:val="-10"/>
          <w:sz w:val="26"/>
          <w:szCs w:val="26"/>
          <w:u w:val="single"/>
        </w:rPr>
        <w:t>Анализ поступивших обращений граждан</w:t>
      </w:r>
    </w:p>
    <w:p w:rsidR="00334BF8" w:rsidRPr="00334BF8" w:rsidRDefault="00334BF8" w:rsidP="00334BF8">
      <w:pPr>
        <w:spacing w:after="0" w:line="240" w:lineRule="auto"/>
        <w:ind w:firstLine="708"/>
        <w:jc w:val="center"/>
        <w:rPr>
          <w:rFonts w:ascii="PT Astra Serif" w:hAnsi="PT Astra Serif" w:cs="Times New Roman"/>
          <w:spacing w:val="-10"/>
          <w:sz w:val="26"/>
          <w:szCs w:val="26"/>
        </w:rPr>
      </w:pPr>
      <w:r w:rsidRPr="00334BF8">
        <w:rPr>
          <w:rFonts w:ascii="PT Astra Serif" w:hAnsi="PT Astra Serif" w:cs="Times New Roman"/>
          <w:spacing w:val="-10"/>
          <w:sz w:val="26"/>
          <w:szCs w:val="26"/>
        </w:rPr>
        <w:t>(распределение обращений граждан по тематике)</w:t>
      </w:r>
    </w:p>
    <w:p w:rsidR="00334BF8" w:rsidRPr="00334BF8" w:rsidRDefault="00334BF8" w:rsidP="00334BF8">
      <w:pPr>
        <w:spacing w:after="0" w:line="240" w:lineRule="auto"/>
        <w:ind w:firstLine="708"/>
        <w:jc w:val="center"/>
        <w:rPr>
          <w:rFonts w:ascii="PT Astra Serif" w:hAnsi="PT Astra Serif" w:cs="Times New Roman"/>
          <w:spacing w:val="-10"/>
          <w:sz w:val="26"/>
          <w:szCs w:val="26"/>
        </w:rPr>
      </w:pPr>
    </w:p>
    <w:p w:rsidR="00334BF8" w:rsidRPr="00334BF8" w:rsidRDefault="00334BF8" w:rsidP="00334B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hAnsi="PT Astra Serif"/>
          <w:bCs/>
          <w:sz w:val="26"/>
          <w:szCs w:val="26"/>
        </w:rPr>
      </w:pPr>
      <w:r w:rsidRPr="00334BF8">
        <w:rPr>
          <w:rFonts w:ascii="PT Astra Serif" w:hAnsi="PT Astra Serif"/>
          <w:bCs/>
          <w:sz w:val="26"/>
          <w:szCs w:val="26"/>
        </w:rPr>
        <w:tab/>
        <w:t>Анализ поступивших обращений показывает, что наиболее актуальными вопросами, согласно типовому общероссийскому тематическому классификатору обращений граждан,</w:t>
      </w:r>
      <w:r w:rsidRPr="00334BF8">
        <w:rPr>
          <w:rFonts w:ascii="PT Astra Serif" w:hAnsi="PT Astra Serif"/>
          <w:bCs/>
          <w:color w:val="000000"/>
          <w:sz w:val="26"/>
          <w:szCs w:val="26"/>
        </w:rPr>
        <w:t xml:space="preserve"> организаций и общественных объединений </w:t>
      </w:r>
      <w:r w:rsidRPr="00334BF8">
        <w:rPr>
          <w:rFonts w:ascii="PT Astra Serif" w:hAnsi="PT Astra Serif"/>
          <w:bCs/>
          <w:sz w:val="26"/>
          <w:szCs w:val="26"/>
        </w:rPr>
        <w:t>являются обращения таких тематик, как «Строительство, градостроительство и архитектура», «Социальная сфера», «Коммунальное хозяйство», «Дорожное хозяйство и транспорт».</w:t>
      </w:r>
    </w:p>
    <w:p w:rsidR="00334BF8" w:rsidRPr="00334BF8" w:rsidRDefault="00334BF8" w:rsidP="00334B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PT Astra Serif" w:hAnsi="PT Astra Serif"/>
          <w:bCs/>
          <w:sz w:val="26"/>
          <w:szCs w:val="26"/>
        </w:rPr>
      </w:pPr>
      <w:r w:rsidRPr="00334BF8">
        <w:rPr>
          <w:rFonts w:ascii="PT Astra Serif" w:hAnsi="PT Astra Serif"/>
          <w:bCs/>
          <w:sz w:val="26"/>
          <w:szCs w:val="26"/>
        </w:rPr>
        <w:tab/>
        <w:t xml:space="preserve">Так, например, из общего количества поступивших обращений </w:t>
      </w:r>
      <w:r w:rsidRPr="00334BF8">
        <w:rPr>
          <w:rFonts w:ascii="PT Astra Serif" w:hAnsi="PT Astra Serif"/>
          <w:sz w:val="26"/>
          <w:szCs w:val="26"/>
        </w:rPr>
        <w:t>Тематический рейтинг вопросов, поставленных в обращениях жителей города Ульяновска в 2024 году, следующий.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>Лидирующую позицию в рейтинге занимает тематический раздел «Хозяйственная деятельность» - 5 414, что составило 36,8 %, от общего количества поступивших обращений (АППГ – 6 607,-1 193) со следующими приоритетными вопросами: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- комплексное благоустройство 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- транспортное обслуживание; уличное освещение 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- строительство, размещение гаражей стоянок, </w:t>
      </w:r>
      <w:proofErr w:type="spellStart"/>
      <w:r w:rsidRPr="00334BF8">
        <w:rPr>
          <w:rFonts w:ascii="PT Astra Serif" w:hAnsi="PT Astra Serif"/>
          <w:sz w:val="26"/>
          <w:szCs w:val="26"/>
        </w:rPr>
        <w:t>автопарковок</w:t>
      </w:r>
      <w:proofErr w:type="spellEnd"/>
      <w:r w:rsidRPr="00334BF8">
        <w:rPr>
          <w:rFonts w:ascii="PT Astra Serif" w:hAnsi="PT Astra Serif"/>
          <w:sz w:val="26"/>
          <w:szCs w:val="26"/>
        </w:rPr>
        <w:t xml:space="preserve"> 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- строительство и реконструкция дорог 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b/>
          <w:sz w:val="26"/>
          <w:szCs w:val="26"/>
        </w:rPr>
        <w:t xml:space="preserve">2-я позиция рейтинга – раздел «Социальное обеспечение и социальное страхование» 3 256 обращений, </w:t>
      </w:r>
      <w:r w:rsidRPr="00334BF8">
        <w:rPr>
          <w:rFonts w:ascii="PT Astra Serif" w:hAnsi="PT Astra Serif"/>
          <w:sz w:val="26"/>
          <w:szCs w:val="26"/>
        </w:rPr>
        <w:t>что составило 22,1 % от общего количества поступивших обращений (АППГ – 4 397, -1 141) со следующими вопросами, поступившими от жителей города Ульяновска, попавших в трудную жизненную ситуацию: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lastRenderedPageBreak/>
        <w:t xml:space="preserve"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- предоставление дополнительных льгот отдельным категориям граждан, установленных законодательством 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>3</w:t>
      </w:r>
      <w:r w:rsidRPr="00334BF8">
        <w:rPr>
          <w:rFonts w:ascii="PT Astra Serif" w:hAnsi="PT Astra Serif"/>
          <w:b/>
          <w:sz w:val="26"/>
          <w:szCs w:val="26"/>
        </w:rPr>
        <w:t xml:space="preserve">-ю позицию в рейтинге занимает блок «Жилище» - 2 242 обращений, что составило 15,2 % </w:t>
      </w:r>
      <w:r w:rsidRPr="00334BF8">
        <w:rPr>
          <w:rFonts w:ascii="PT Astra Serif" w:hAnsi="PT Astra Serif"/>
          <w:sz w:val="26"/>
          <w:szCs w:val="26"/>
        </w:rPr>
        <w:t>от общего количества поступивших обращений (АППГ – 2 408, -166) со следующими вопросами, представлявшими наибольшую актуальность для населения города Ульяновска: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- содержание общего имущества многоквартирных домов, работа управляющих организаций </w:t>
      </w:r>
    </w:p>
    <w:p w:rsidR="00334BF8" w:rsidRPr="00334BF8" w:rsidRDefault="00334BF8" w:rsidP="00334BF8">
      <w:pPr>
        <w:tabs>
          <w:tab w:val="center" w:pos="5173"/>
        </w:tabs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- обращение с ТКО 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>- перебои в электроэнергии, теплоснабжении, водоснабжении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- капитальный ремонт общего имущества </w:t>
      </w:r>
    </w:p>
    <w:p w:rsidR="00334BF8" w:rsidRPr="00334BF8" w:rsidRDefault="00334BF8" w:rsidP="00334BF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sz w:val="26"/>
          <w:szCs w:val="26"/>
        </w:rPr>
        <w:t xml:space="preserve">- отлов животных </w:t>
      </w:r>
    </w:p>
    <w:p w:rsidR="00AB4F4E" w:rsidRPr="004D1288" w:rsidRDefault="00334BF8" w:rsidP="004D1288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334BF8">
        <w:rPr>
          <w:rFonts w:ascii="PT Astra Serif" w:hAnsi="PT Astra Serif"/>
          <w:b/>
          <w:sz w:val="26"/>
          <w:szCs w:val="26"/>
        </w:rPr>
        <w:t xml:space="preserve">4-я позиция в рейтинге закреплена за разделом «Природные ресурсы» 490 (3,3 %) </w:t>
      </w:r>
      <w:r w:rsidRPr="00334BF8">
        <w:rPr>
          <w:rFonts w:ascii="PT Astra Serif" w:hAnsi="PT Astra Serif"/>
          <w:sz w:val="26"/>
          <w:szCs w:val="26"/>
        </w:rPr>
        <w:t>(АППГ – 579,-89) с вопросом реализации полномочий государственных органов и органов местного самоуправления в сфере экологической безопасности.</w:t>
      </w:r>
    </w:p>
    <w:sectPr w:rsidR="00AB4F4E" w:rsidRPr="004D1288" w:rsidSect="00E11216">
      <w:headerReference w:type="default" r:id="rId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1634515484"/>
      <w:docPartObj>
        <w:docPartGallery w:val="Page Numbers (Top of Page)"/>
        <w:docPartUnique/>
      </w:docPartObj>
    </w:sdtPr>
    <w:sdtEndPr/>
    <w:sdtContent>
      <w:p w:rsidR="00E11216" w:rsidRPr="00E11216" w:rsidRDefault="004D128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E11216">
          <w:rPr>
            <w:rFonts w:ascii="PT Astra Serif" w:hAnsi="PT Astra Serif"/>
            <w:sz w:val="28"/>
            <w:szCs w:val="28"/>
          </w:rPr>
          <w:fldChar w:fldCharType="begin"/>
        </w:r>
        <w:r w:rsidRPr="00E112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11216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E112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11216" w:rsidRDefault="004D12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BF8"/>
    <w:rsid w:val="00023DEF"/>
    <w:rsid w:val="000E774F"/>
    <w:rsid w:val="0018266B"/>
    <w:rsid w:val="00246544"/>
    <w:rsid w:val="00334BF8"/>
    <w:rsid w:val="003A37BD"/>
    <w:rsid w:val="004C5A5A"/>
    <w:rsid w:val="004D1288"/>
    <w:rsid w:val="005235E8"/>
    <w:rsid w:val="00630E9B"/>
    <w:rsid w:val="00704500"/>
    <w:rsid w:val="007132FC"/>
    <w:rsid w:val="0087303D"/>
    <w:rsid w:val="009348BE"/>
    <w:rsid w:val="009D4886"/>
    <w:rsid w:val="00AB4F4E"/>
    <w:rsid w:val="00D42F66"/>
    <w:rsid w:val="00FE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4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2025-01-27T09:07:00Z</dcterms:created>
  <dcterms:modified xsi:type="dcterms:W3CDTF">2025-01-27T09:08:00Z</dcterms:modified>
</cp:coreProperties>
</file>