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7B2" w:rsidRDefault="005117B2" w:rsidP="005117B2">
      <w:pPr>
        <w:jc w:val="both"/>
        <w:rPr>
          <w:rFonts w:ascii="Times New Roman" w:hAnsi="Times New Roman" w:cs="Times New Roman"/>
          <w:b/>
          <w:bCs/>
        </w:rPr>
      </w:pPr>
      <w:r w:rsidRPr="005117B2">
        <w:rPr>
          <w:rFonts w:ascii="Times New Roman" w:hAnsi="Times New Roman" w:cs="Times New Roman"/>
          <w:b/>
          <w:bCs/>
        </w:rPr>
        <w:t>Что т</w:t>
      </w:r>
      <w:bookmarkStart w:id="0" w:name="_GoBack"/>
      <w:bookmarkEnd w:id="0"/>
      <w:r w:rsidRPr="005117B2">
        <w:rPr>
          <w:rFonts w:ascii="Times New Roman" w:hAnsi="Times New Roman" w:cs="Times New Roman"/>
          <w:b/>
          <w:bCs/>
        </w:rPr>
        <w:t xml:space="preserve">акое гласность при судебном заседании? В каких случаях судебные заседания проводятся в закрытом режиме? </w:t>
      </w:r>
    </w:p>
    <w:p w:rsidR="005117B2" w:rsidRPr="005117B2" w:rsidRDefault="005117B2" w:rsidP="005117B2">
      <w:pPr>
        <w:jc w:val="both"/>
        <w:rPr>
          <w:rFonts w:ascii="Times New Roman" w:hAnsi="Times New Roman" w:cs="Times New Roman"/>
        </w:rPr>
      </w:pPr>
      <w:r w:rsidRPr="005117B2">
        <w:rPr>
          <w:rFonts w:ascii="Times New Roman" w:hAnsi="Times New Roman" w:cs="Times New Roman"/>
        </w:rPr>
        <w:t>Разбирательство уголовных дел во всех судах открытое, за некоторыми исключениями. Это значит, что в зале судебного заседания могут находиться родственники, представители общественности, представители средств массовой информации и иные лица. Данные положения закреплены в ст. 241 Уголовно-процессуального кодекса Российской Федерации.</w:t>
      </w:r>
    </w:p>
    <w:p w:rsidR="005117B2" w:rsidRPr="005117B2" w:rsidRDefault="005117B2" w:rsidP="005117B2">
      <w:pPr>
        <w:jc w:val="both"/>
        <w:rPr>
          <w:rFonts w:ascii="Times New Roman" w:hAnsi="Times New Roman" w:cs="Times New Roman"/>
        </w:rPr>
      </w:pPr>
      <w:r w:rsidRPr="005117B2">
        <w:rPr>
          <w:rFonts w:ascii="Times New Roman" w:hAnsi="Times New Roman" w:cs="Times New Roman"/>
        </w:rPr>
        <w:t>Закрытое судебное разбирательство допускается на основании определения или постановления суда в случаях, когда:</w:t>
      </w:r>
    </w:p>
    <w:p w:rsidR="005117B2" w:rsidRPr="005117B2" w:rsidRDefault="005117B2" w:rsidP="005117B2">
      <w:pPr>
        <w:jc w:val="both"/>
        <w:rPr>
          <w:rFonts w:ascii="Times New Roman" w:hAnsi="Times New Roman" w:cs="Times New Roman"/>
        </w:rPr>
      </w:pPr>
      <w:r w:rsidRPr="005117B2">
        <w:rPr>
          <w:rFonts w:ascii="Times New Roman" w:hAnsi="Times New Roman" w:cs="Times New Roman"/>
        </w:rPr>
        <w:t>1) разбирательство уголовного дела в суде может привести к разглашению государственной или иной охраняемой федеральным законом тайны;</w:t>
      </w:r>
    </w:p>
    <w:p w:rsidR="005117B2" w:rsidRPr="005117B2" w:rsidRDefault="005117B2" w:rsidP="005117B2">
      <w:pPr>
        <w:jc w:val="both"/>
        <w:rPr>
          <w:rFonts w:ascii="Times New Roman" w:hAnsi="Times New Roman" w:cs="Times New Roman"/>
        </w:rPr>
      </w:pPr>
      <w:r w:rsidRPr="005117B2">
        <w:rPr>
          <w:rFonts w:ascii="Times New Roman" w:hAnsi="Times New Roman" w:cs="Times New Roman"/>
        </w:rPr>
        <w:t>2) рассматриваются уголовные дела о преступлениях, совершенных лицами, не достигшими возраста шестнадцати лет;</w:t>
      </w:r>
    </w:p>
    <w:p w:rsidR="005117B2" w:rsidRPr="005117B2" w:rsidRDefault="005117B2" w:rsidP="005117B2">
      <w:pPr>
        <w:jc w:val="both"/>
        <w:rPr>
          <w:rFonts w:ascii="Times New Roman" w:hAnsi="Times New Roman" w:cs="Times New Roman"/>
        </w:rPr>
      </w:pPr>
      <w:r w:rsidRPr="005117B2">
        <w:rPr>
          <w:rFonts w:ascii="Times New Roman" w:hAnsi="Times New Roman" w:cs="Times New Roman"/>
        </w:rPr>
        <w:t>3) рассмотрение уголовных дел о преступлениях против половой неприкосновенности и половой свободы личности и других преступлениях может привести к разглашению сведений об интимных сторонах жизни участников уголовного судопроизводства либо сведений, унижающих их честь и достоинство;</w:t>
      </w:r>
    </w:p>
    <w:p w:rsidR="005117B2" w:rsidRPr="005117B2" w:rsidRDefault="005117B2" w:rsidP="005117B2">
      <w:pPr>
        <w:jc w:val="both"/>
        <w:rPr>
          <w:rFonts w:ascii="Times New Roman" w:hAnsi="Times New Roman" w:cs="Times New Roman"/>
        </w:rPr>
      </w:pPr>
      <w:r w:rsidRPr="005117B2">
        <w:rPr>
          <w:rFonts w:ascii="Times New Roman" w:hAnsi="Times New Roman" w:cs="Times New Roman"/>
        </w:rPr>
        <w:t>4) этого требуют интересы обеспечения безопасности участников судебного разбирательства, их близких родственников, родственников или близких лиц.</w:t>
      </w:r>
    </w:p>
    <w:p w:rsidR="005117B2" w:rsidRPr="005117B2" w:rsidRDefault="005117B2" w:rsidP="005117B2">
      <w:pPr>
        <w:jc w:val="both"/>
        <w:rPr>
          <w:rFonts w:ascii="Times New Roman" w:hAnsi="Times New Roman" w:cs="Times New Roman"/>
        </w:rPr>
      </w:pPr>
      <w:r w:rsidRPr="005117B2">
        <w:rPr>
          <w:rFonts w:ascii="Times New Roman" w:hAnsi="Times New Roman" w:cs="Times New Roman"/>
        </w:rPr>
        <w:t>Решение о проведении закрытого судебного заседания принимается судом и оформляется постановлением.</w:t>
      </w:r>
    </w:p>
    <w:p w:rsidR="00A76129" w:rsidRDefault="005117B2"/>
    <w:sectPr w:rsidR="00A76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7B2"/>
    <w:rsid w:val="000F07DF"/>
    <w:rsid w:val="005117B2"/>
    <w:rsid w:val="00567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94580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444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3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8958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54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1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09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2022-05-26T07:22:00Z</dcterms:created>
  <dcterms:modified xsi:type="dcterms:W3CDTF">2022-05-26T07:24:00Z</dcterms:modified>
</cp:coreProperties>
</file>