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8" w:rsidRPr="008A2AFC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BA7528" w:rsidRPr="00316F98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</w:p>
    <w:p w:rsidR="00BA7528" w:rsidRPr="00316F98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Pr="00316F98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1"/>
      </w:tblGrid>
      <w:tr w:rsidR="003B18FD" w:rsidRPr="000A6FA2" w:rsidTr="00E65DE5">
        <w:trPr>
          <w:trHeight w:val="574"/>
        </w:trPr>
        <w:tc>
          <w:tcPr>
            <w:tcW w:w="9301" w:type="dxa"/>
          </w:tcPr>
          <w:p w:rsidR="00BF31CD" w:rsidRDefault="00BF31CD" w:rsidP="00BF31CD">
            <w:pPr>
              <w:pStyle w:val="ConsPlusTitle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A6FA2">
              <w:rPr>
                <w:rFonts w:ascii="PT Astra Serif" w:hAnsi="PT Astra Serif" w:cs="Times New Roman"/>
                <w:sz w:val="28"/>
                <w:szCs w:val="28"/>
              </w:rPr>
              <w:t>О внесении изменений в 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</w:p>
          <w:p w:rsidR="003B18FD" w:rsidRPr="00736A1E" w:rsidRDefault="00BF31CD" w:rsidP="00BF31CD">
            <w:pPr>
              <w:pStyle w:val="ConsPlusTitle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6FA2">
              <w:rPr>
                <w:rFonts w:ascii="PT Astra Serif" w:hAnsi="PT Astra Serif" w:cs="Times New Roman"/>
                <w:sz w:val="28"/>
                <w:szCs w:val="28"/>
              </w:rPr>
              <w:t>администрации города Ульяновска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от 11.07.2014 № 3337</w:t>
            </w:r>
          </w:p>
        </w:tc>
      </w:tr>
    </w:tbl>
    <w:p w:rsidR="003B18FD" w:rsidRPr="00853189" w:rsidRDefault="003B18FD" w:rsidP="003B18FD">
      <w:pPr>
        <w:tabs>
          <w:tab w:val="left" w:pos="3600"/>
          <w:tab w:val="left" w:pos="3780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3B18FD" w:rsidRPr="00C62FD5" w:rsidRDefault="003B18FD" w:rsidP="003B18FD">
      <w:pPr>
        <w:tabs>
          <w:tab w:val="left" w:pos="3600"/>
          <w:tab w:val="left" w:pos="3780"/>
        </w:tabs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3B18FD" w:rsidRPr="00C62FD5" w:rsidRDefault="003B18FD" w:rsidP="003B18FD">
      <w:pPr>
        <w:pStyle w:val="ConsPlusTitle"/>
        <w:widowControl/>
        <w:ind w:firstLine="708"/>
        <w:rPr>
          <w:rFonts w:ascii="PT Astra Serif" w:hAnsi="PT Astra Serif"/>
          <w:b w:val="0"/>
          <w:sz w:val="28"/>
          <w:szCs w:val="28"/>
        </w:rPr>
      </w:pPr>
      <w:r w:rsidRPr="00377AFC">
        <w:rPr>
          <w:rFonts w:ascii="PT Astra Serif" w:hAnsi="PT Astra Serif" w:cs="PT Astra Serif"/>
          <w:b w:val="0"/>
          <w:sz w:val="28"/>
          <w:szCs w:val="28"/>
        </w:rPr>
        <w:t>Руководствуясь Уставом муниципального образования «город Ульяновск»,</w:t>
      </w:r>
    </w:p>
    <w:p w:rsidR="003B18FD" w:rsidRPr="00C62FD5" w:rsidRDefault="003B18FD" w:rsidP="003B18FD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 w:rsidRPr="00377AFC">
        <w:rPr>
          <w:rFonts w:ascii="PT Astra Serif" w:hAnsi="PT Astra Serif" w:cs="PT Astra Serif"/>
          <w:b w:val="0"/>
          <w:sz w:val="28"/>
          <w:szCs w:val="28"/>
        </w:rPr>
        <w:t>АДМИНИСТРАЦИЯ ГОРОДА УЛЬЯНОВСКА ПОСТАНОВЛЯЕТ:</w:t>
      </w:r>
    </w:p>
    <w:p w:rsidR="00235100" w:rsidRDefault="003B18FD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77AFC">
        <w:rPr>
          <w:rFonts w:ascii="PT Astra Serif" w:hAnsi="PT Astra Serif" w:cs="PT Astra Serif"/>
          <w:sz w:val="28"/>
          <w:szCs w:val="28"/>
        </w:rPr>
        <w:t xml:space="preserve">1. </w:t>
      </w:r>
      <w:r w:rsidR="00235100" w:rsidRPr="00797E83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Ульяновска </w:t>
      </w:r>
      <w:r w:rsidR="00235100">
        <w:rPr>
          <w:rFonts w:ascii="PT Astra Serif" w:hAnsi="PT Astra Serif"/>
          <w:sz w:val="28"/>
          <w:szCs w:val="28"/>
        </w:rPr>
        <w:t xml:space="preserve">             </w:t>
      </w:r>
      <w:r w:rsidR="00235100" w:rsidRPr="00797E83">
        <w:rPr>
          <w:rFonts w:ascii="PT Astra Serif" w:hAnsi="PT Astra Serif"/>
          <w:sz w:val="28"/>
          <w:szCs w:val="28"/>
        </w:rPr>
        <w:t xml:space="preserve">от 11.07.2014 № 3337 </w:t>
      </w:r>
      <w:r w:rsidR="00235100">
        <w:rPr>
          <w:rFonts w:ascii="PT Astra Serif" w:hAnsi="PT Astra Serif"/>
          <w:sz w:val="28"/>
          <w:szCs w:val="28"/>
        </w:rPr>
        <w:t>«</w:t>
      </w:r>
      <w:r w:rsidR="00235100" w:rsidRPr="00797E83">
        <w:rPr>
          <w:rFonts w:ascii="PT Astra Serif" w:hAnsi="PT Astra Serif"/>
          <w:sz w:val="28"/>
          <w:szCs w:val="28"/>
          <w:shd w:val="clear" w:color="auto" w:fill="FFFFFF"/>
        </w:rPr>
        <w:t xml:space="preserve">Об утверждении порядков предоставления мер социальной поддержки граждан, постоянно или преимущественно проживающих в муниципальном образовании </w:t>
      </w:r>
      <w:r w:rsidR="00235100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235100" w:rsidRPr="00797E83">
        <w:rPr>
          <w:rFonts w:ascii="PT Astra Serif" w:hAnsi="PT Astra Serif"/>
          <w:sz w:val="28"/>
          <w:szCs w:val="28"/>
          <w:shd w:val="clear" w:color="auto" w:fill="FFFFFF"/>
        </w:rPr>
        <w:t>город Ульяновск</w:t>
      </w:r>
      <w:r w:rsidR="00235100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235100" w:rsidRPr="00797E83">
        <w:rPr>
          <w:rFonts w:ascii="PT Astra Serif" w:hAnsi="PT Astra Serif"/>
          <w:sz w:val="28"/>
          <w:szCs w:val="28"/>
          <w:shd w:val="clear" w:color="auto" w:fill="FFFFFF"/>
        </w:rPr>
        <w:t>, имеющих детей</w:t>
      </w:r>
      <w:r w:rsidR="00235100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235100" w:rsidRPr="00797E83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B00212" w:rsidRDefault="00C97369" w:rsidP="00022911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C97369">
        <w:rPr>
          <w:rFonts w:ascii="PT Astra Serif" w:hAnsi="PT Astra Serif" w:cs="PT Astra Serif"/>
          <w:sz w:val="28"/>
          <w:szCs w:val="28"/>
        </w:rPr>
        <w:t xml:space="preserve">1) </w:t>
      </w:r>
      <w:r w:rsidR="00B00212">
        <w:rPr>
          <w:rFonts w:ascii="PT Astra Serif" w:hAnsi="PT Astra Serif" w:cs="PT Astra Serif"/>
          <w:sz w:val="28"/>
          <w:szCs w:val="28"/>
        </w:rPr>
        <w:t xml:space="preserve">в </w:t>
      </w:r>
      <w:r w:rsidR="009B37B8" w:rsidRPr="00C97369">
        <w:rPr>
          <w:rFonts w:ascii="PT Astra Serif" w:hAnsi="PT Astra Serif" w:cs="PT Astra Serif"/>
          <w:sz w:val="28"/>
          <w:szCs w:val="28"/>
        </w:rPr>
        <w:t>приложени</w:t>
      </w:r>
      <w:r w:rsidR="00B00212">
        <w:rPr>
          <w:rFonts w:ascii="PT Astra Serif" w:hAnsi="PT Astra Serif" w:cs="PT Astra Serif"/>
          <w:sz w:val="28"/>
          <w:szCs w:val="28"/>
        </w:rPr>
        <w:t>и</w:t>
      </w:r>
      <w:r w:rsidR="009B37B8" w:rsidRPr="00C97369">
        <w:rPr>
          <w:rFonts w:ascii="PT Astra Serif" w:hAnsi="PT Astra Serif" w:cs="PT Astra Serif"/>
          <w:sz w:val="28"/>
          <w:szCs w:val="28"/>
        </w:rPr>
        <w:t xml:space="preserve"> № 2</w:t>
      </w:r>
      <w:r w:rsidRPr="00C97369">
        <w:rPr>
          <w:rFonts w:ascii="PT Astra Serif" w:hAnsi="PT Astra Serif" w:cs="PT Astra Serif"/>
          <w:sz w:val="28"/>
          <w:szCs w:val="28"/>
        </w:rPr>
        <w:t xml:space="preserve"> «Порядок </w:t>
      </w:r>
      <w:r w:rsidRPr="00C97369">
        <w:rPr>
          <w:rFonts w:ascii="PT Astra Serif" w:hAnsi="PT Astra Serif"/>
          <w:sz w:val="28"/>
          <w:szCs w:val="28"/>
        </w:rPr>
        <w:t xml:space="preserve">предоставления меры социальной поддержки в форме единовременной денежной выплаты на каждого обучающегося по очной форме обучения в выпускном классе областной государственной или муниципальной общеобразовательной организации, находящейся на территории муниципального образования </w:t>
      </w:r>
      <w:r w:rsidR="00D43A35">
        <w:rPr>
          <w:rFonts w:ascii="PT Astra Serif" w:hAnsi="PT Astra Serif"/>
          <w:sz w:val="28"/>
          <w:szCs w:val="28"/>
        </w:rPr>
        <w:t>«</w:t>
      </w:r>
      <w:r w:rsidRPr="00C97369">
        <w:rPr>
          <w:rFonts w:ascii="PT Astra Serif" w:hAnsi="PT Astra Serif"/>
          <w:sz w:val="28"/>
          <w:szCs w:val="28"/>
        </w:rPr>
        <w:t>город Ульяновск</w:t>
      </w:r>
      <w:r w:rsidR="00D43A35">
        <w:rPr>
          <w:rFonts w:ascii="PT Astra Serif" w:hAnsi="PT Astra Serif"/>
          <w:sz w:val="28"/>
          <w:szCs w:val="28"/>
        </w:rPr>
        <w:t>»</w:t>
      </w:r>
      <w:r w:rsidRPr="00C97369">
        <w:rPr>
          <w:rFonts w:ascii="PT Astra Serif" w:hAnsi="PT Astra Serif"/>
          <w:sz w:val="28"/>
          <w:szCs w:val="28"/>
        </w:rPr>
        <w:t xml:space="preserve">, завершающего освоение образовательной программы среднего общего образования, до окончания им такого обучения, отдельным категориям граждан, являющимся на день обращения получателями ежемесячного пособия в связи с рождением и воспитанием ребёнка либо пособия на ребёнка в Ульяновской области в соответствии с законом Ульяновской области от 01.11.2006 </w:t>
      </w:r>
      <w:r w:rsidR="00955EB8">
        <w:rPr>
          <w:rFonts w:ascii="PT Astra Serif" w:hAnsi="PT Astra Serif"/>
          <w:sz w:val="28"/>
          <w:szCs w:val="28"/>
        </w:rPr>
        <w:t>№</w:t>
      </w:r>
      <w:r w:rsidRPr="00C97369">
        <w:rPr>
          <w:rFonts w:ascii="PT Astra Serif" w:hAnsi="PT Astra Serif"/>
          <w:sz w:val="28"/>
          <w:szCs w:val="28"/>
        </w:rPr>
        <w:t xml:space="preserve"> 152-ЗО «О пособии на ребёнка в Ульяновской области»</w:t>
      </w:r>
      <w:r w:rsidR="00B00212">
        <w:rPr>
          <w:rFonts w:ascii="PT Astra Serif" w:hAnsi="PT Astra Serif"/>
          <w:sz w:val="28"/>
          <w:szCs w:val="28"/>
        </w:rPr>
        <w:t>:</w:t>
      </w:r>
    </w:p>
    <w:p w:rsidR="00ED32F7" w:rsidRPr="00ED32F7" w:rsidRDefault="00B00212" w:rsidP="00022911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96414F">
        <w:rPr>
          <w:rFonts w:ascii="PT Astra Serif" w:hAnsi="PT Astra Serif" w:cs="PT Astra Serif"/>
          <w:sz w:val="28"/>
          <w:szCs w:val="28"/>
        </w:rPr>
        <w:t>абзац четвёртый</w:t>
      </w:r>
      <w:r w:rsidRPr="00ED32F7">
        <w:rPr>
          <w:rFonts w:ascii="PT Astra Serif" w:hAnsi="PT Astra Serif" w:cs="PT Astra Serif"/>
          <w:sz w:val="28"/>
          <w:szCs w:val="28"/>
        </w:rPr>
        <w:t xml:space="preserve"> пункта 3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022911" w:rsidRPr="00ED32F7">
        <w:rPr>
          <w:rFonts w:ascii="PT Astra Serif" w:hAnsi="PT Astra Serif" w:cs="PT Astra Serif"/>
          <w:sz w:val="28"/>
          <w:szCs w:val="28"/>
        </w:rPr>
        <w:t>изложить в следующей редакции</w:t>
      </w:r>
      <w:r w:rsidR="00ED32F7" w:rsidRPr="00ED32F7">
        <w:rPr>
          <w:rFonts w:ascii="PT Astra Serif" w:hAnsi="PT Astra Serif" w:cs="PT Astra Serif"/>
          <w:sz w:val="28"/>
          <w:szCs w:val="28"/>
        </w:rPr>
        <w:t>:</w:t>
      </w:r>
    </w:p>
    <w:p w:rsidR="00ED32F7" w:rsidRDefault="00ED32F7" w:rsidP="005E28DE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ED32F7">
        <w:rPr>
          <w:rFonts w:ascii="PT Astra Serif" w:hAnsi="PT Astra Serif"/>
          <w:sz w:val="28"/>
          <w:szCs w:val="28"/>
        </w:rPr>
        <w:t xml:space="preserve">«в) один из родителей или иной законный представитель, который признан инвалидом или состоит в браке с инвалидом, также являющимся </w:t>
      </w:r>
      <w:r w:rsidRPr="000545A5">
        <w:rPr>
          <w:rFonts w:ascii="PT Astra Serif" w:hAnsi="PT Astra Serif"/>
          <w:sz w:val="28"/>
          <w:szCs w:val="28"/>
        </w:rPr>
        <w:t xml:space="preserve">родителем ребёнка (далее </w:t>
      </w:r>
      <w:r w:rsidR="00C97369">
        <w:rPr>
          <w:rFonts w:ascii="PT Astra Serif" w:hAnsi="PT Astra Serif"/>
          <w:sz w:val="28"/>
          <w:szCs w:val="28"/>
        </w:rPr>
        <w:t>–</w:t>
      </w:r>
      <w:r w:rsidRPr="000545A5">
        <w:rPr>
          <w:rFonts w:ascii="PT Astra Serif" w:hAnsi="PT Astra Serif"/>
          <w:sz w:val="28"/>
          <w:szCs w:val="28"/>
        </w:rPr>
        <w:t xml:space="preserve"> заявители, получатели меры социальной поддержки).»;</w:t>
      </w:r>
    </w:p>
    <w:p w:rsidR="00B00212" w:rsidRDefault="00B00212" w:rsidP="005E28DE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5:</w:t>
      </w:r>
    </w:p>
    <w:p w:rsidR="004A5389" w:rsidRDefault="00B00212" w:rsidP="005E28DE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4A5389">
        <w:rPr>
          <w:rFonts w:ascii="PT Astra Serif" w:hAnsi="PT Astra Serif"/>
          <w:sz w:val="28"/>
          <w:szCs w:val="28"/>
        </w:rPr>
        <w:t xml:space="preserve">бзац восьмой </w:t>
      </w:r>
      <w:r>
        <w:rPr>
          <w:rFonts w:ascii="PT Astra Serif" w:hAnsi="PT Astra Serif"/>
          <w:sz w:val="28"/>
          <w:szCs w:val="28"/>
        </w:rPr>
        <w:t xml:space="preserve">подпункта 5.1 </w:t>
      </w:r>
      <w:r w:rsidR="004A5389">
        <w:rPr>
          <w:rFonts w:ascii="PT Astra Serif" w:hAnsi="PT Astra Serif"/>
          <w:sz w:val="28"/>
          <w:szCs w:val="28"/>
        </w:rPr>
        <w:t>изложить 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p w:rsidR="004A5389" w:rsidRPr="004A5389" w:rsidRDefault="00B00212" w:rsidP="005E28DE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hyperlink r:id="rId7" w:anchor="/document/12182267/entry/1000" w:history="1">
        <w:r w:rsidR="004A5389"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справку</w:t>
        </w:r>
      </w:hyperlink>
      <w:r w:rsidR="004A5389" w:rsidRPr="004A5389">
        <w:rPr>
          <w:rFonts w:ascii="PT Astra Serif" w:hAnsi="PT Astra Serif"/>
          <w:sz w:val="28"/>
          <w:szCs w:val="28"/>
          <w:shd w:val="clear" w:color="auto" w:fill="FFFFFF"/>
        </w:rPr>
        <w:t>, выданную федеральным государственным учреждением медико-социальной экспертизы об установлении инвалидности заявителя</w:t>
      </w:r>
      <w:r w:rsidR="00023B5E">
        <w:rPr>
          <w:rFonts w:ascii="PT Astra Serif" w:hAnsi="PT Astra Serif"/>
          <w:sz w:val="28"/>
          <w:szCs w:val="28"/>
          <w:shd w:val="clear" w:color="auto" w:fill="FFFFFF"/>
        </w:rPr>
        <w:t xml:space="preserve"> или </w:t>
      </w:r>
      <w:r w:rsidR="00023B5E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супруга (супруги) заявителя</w:t>
      </w:r>
      <w:r w:rsidR="004A5389" w:rsidRPr="004A5389">
        <w:rPr>
          <w:rFonts w:ascii="PT Astra Serif" w:hAnsi="PT Astra Serif"/>
          <w:sz w:val="28"/>
          <w:szCs w:val="28"/>
          <w:shd w:val="clear" w:color="auto" w:fill="FFFFFF"/>
        </w:rPr>
        <w:t xml:space="preserve"> (для заявителей, указанных в</w:t>
      </w:r>
      <w:r w:rsidR="00023B5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8" w:anchor="/document/15345007/entry/332" w:history="1">
        <w:r w:rsidR="004A5389"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 w:rsidR="00023B5E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344EF6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023B5E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4A5389"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 пункта 3</w:t>
        </w:r>
      </w:hyperlink>
      <w:r w:rsidR="00023B5E">
        <w:rPr>
          <w:rFonts w:ascii="PT Astra Serif" w:hAnsi="PT Astra Serif"/>
          <w:sz w:val="28"/>
          <w:szCs w:val="28"/>
        </w:rPr>
        <w:t xml:space="preserve"> </w:t>
      </w:r>
      <w:r w:rsidR="004A5389" w:rsidRPr="004A5389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Порядка);</w:t>
      </w:r>
    </w:p>
    <w:p w:rsidR="00344EF6" w:rsidRPr="0096414F" w:rsidRDefault="00344EF6" w:rsidP="0096414F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96414F">
        <w:rPr>
          <w:rFonts w:ascii="PT Astra Serif" w:hAnsi="PT Astra Serif"/>
          <w:sz w:val="28"/>
          <w:szCs w:val="28"/>
        </w:rPr>
        <w:t>подпункт 5.2 изложить в следующей редакции:</w:t>
      </w:r>
    </w:p>
    <w:p w:rsidR="0096414F" w:rsidRPr="0096414F" w:rsidRDefault="0096414F" w:rsidP="00964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6414F">
        <w:rPr>
          <w:rFonts w:ascii="PT Astra Serif" w:hAnsi="PT Astra Serif"/>
          <w:sz w:val="28"/>
          <w:szCs w:val="28"/>
        </w:rPr>
        <w:t>5.2. Документы, которые заявитель вправе предоставить самосто</w:t>
      </w:r>
      <w:r w:rsidRPr="0096414F">
        <w:rPr>
          <w:rFonts w:ascii="PT Astra Serif" w:hAnsi="PT Astra Serif"/>
          <w:sz w:val="28"/>
          <w:szCs w:val="28"/>
        </w:rPr>
        <w:t>я</w:t>
      </w:r>
      <w:r w:rsidRPr="0096414F">
        <w:rPr>
          <w:rFonts w:ascii="PT Astra Serif" w:hAnsi="PT Astra Serif"/>
          <w:sz w:val="28"/>
          <w:szCs w:val="28"/>
        </w:rPr>
        <w:t>тельно:</w:t>
      </w:r>
    </w:p>
    <w:p w:rsidR="0096414F" w:rsidRPr="0096414F" w:rsidRDefault="00093612" w:rsidP="00964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hyperlink r:id="rId9" w:anchor="/document/70695476/entry/1100" w:history="1">
        <w:r w:rsidR="0096414F" w:rsidRPr="0096414F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свидетельство</w:t>
        </w:r>
      </w:hyperlink>
      <w:r w:rsidR="0096414F">
        <w:rPr>
          <w:rFonts w:ascii="PT Astra Serif" w:hAnsi="PT Astra Serif"/>
          <w:sz w:val="28"/>
          <w:szCs w:val="28"/>
        </w:rPr>
        <w:t xml:space="preserve"> </w:t>
      </w:r>
      <w:r w:rsidR="0096414F" w:rsidRPr="0096414F">
        <w:rPr>
          <w:rFonts w:ascii="PT Astra Serif" w:hAnsi="PT Astra Serif"/>
          <w:sz w:val="28"/>
          <w:szCs w:val="28"/>
        </w:rPr>
        <w:t>о рождении ребёнка (детей), законные интересы котор</w:t>
      </w:r>
      <w:r w:rsidR="0096414F" w:rsidRPr="0096414F">
        <w:rPr>
          <w:rFonts w:ascii="PT Astra Serif" w:hAnsi="PT Astra Serif"/>
          <w:sz w:val="28"/>
          <w:szCs w:val="28"/>
        </w:rPr>
        <w:t>о</w:t>
      </w:r>
      <w:r w:rsidR="0096414F" w:rsidRPr="0096414F">
        <w:rPr>
          <w:rFonts w:ascii="PT Astra Serif" w:hAnsi="PT Astra Serif"/>
          <w:sz w:val="28"/>
          <w:szCs w:val="28"/>
        </w:rPr>
        <w:t>го (которых) представляет заявитель;</w:t>
      </w:r>
    </w:p>
    <w:p w:rsidR="0096414F" w:rsidRDefault="0096414F" w:rsidP="0096414F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96414F">
        <w:rPr>
          <w:rFonts w:ascii="PT Astra Serif" w:hAnsi="PT Astra Serif"/>
          <w:sz w:val="28"/>
          <w:szCs w:val="28"/>
        </w:rPr>
        <w:t>свидетельство о заключении брака</w:t>
      </w:r>
      <w:r w:rsidRPr="00AC15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заявителя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(для заявителей, указанных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0" w:anchor="/document/15345007/entry/332" w:history="1"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«в»</w:t>
        </w:r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 пункта 3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Порядка)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96414F" w:rsidRPr="0096414F" w:rsidRDefault="0096414F" w:rsidP="00964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свидетельство о расторжении брака заявителя</w:t>
      </w:r>
      <w:r w:rsidRPr="00AC150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(для заявителей, указа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ных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1" w:anchor="/document/15345007/entry/332" w:history="1"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«б»</w:t>
        </w:r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 пункта 3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Порядка)</w:t>
      </w:r>
      <w:r w:rsidR="005143D0">
        <w:rPr>
          <w:rFonts w:ascii="PT Astra Serif" w:hAnsi="PT Astra Serif"/>
          <w:sz w:val="28"/>
          <w:szCs w:val="28"/>
          <w:shd w:val="clear" w:color="auto" w:fill="FFFFFF"/>
        </w:rPr>
        <w:t xml:space="preserve"> (в случае, если заявитель ранее находился в браке)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96414F" w:rsidRPr="0096414F" w:rsidRDefault="0096414F" w:rsidP="00964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6414F">
        <w:rPr>
          <w:rFonts w:ascii="PT Astra Serif" w:hAnsi="PT Astra Serif"/>
          <w:sz w:val="28"/>
          <w:szCs w:val="28"/>
        </w:rPr>
        <w:t>свидетельство о смерти супруга (супруги) заявителя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757906">
        <w:rPr>
          <w:rFonts w:ascii="PT Astra Serif" w:hAnsi="PT Astra Serif"/>
          <w:sz w:val="28"/>
          <w:szCs w:val="28"/>
          <w:shd w:val="clear" w:color="auto" w:fill="FFFFFF"/>
        </w:rPr>
        <w:t>(для заявителей, указанны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х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2" w:anchor="/document/15345007/entry/332" w:history="1"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«б»</w:t>
        </w:r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 пункта 3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Порядка)</w:t>
      </w:r>
      <w:r w:rsidR="005143D0">
        <w:rPr>
          <w:rFonts w:ascii="PT Astra Serif" w:hAnsi="PT Astra Serif"/>
          <w:sz w:val="28"/>
          <w:szCs w:val="28"/>
          <w:shd w:val="clear" w:color="auto" w:fill="FFFFFF"/>
        </w:rPr>
        <w:t xml:space="preserve"> (в случае, если заявитель не находится в браке в связи со смертью супруга (супруги));</w:t>
      </w:r>
    </w:p>
    <w:p w:rsidR="0096414F" w:rsidRPr="0096414F" w:rsidRDefault="0096414F" w:rsidP="00964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6414F">
        <w:rPr>
          <w:rFonts w:ascii="PT Astra Serif" w:hAnsi="PT Astra Serif"/>
          <w:sz w:val="28"/>
          <w:szCs w:val="28"/>
        </w:rPr>
        <w:t>документ, подтверждающий назначение ежемесячного пособия в связи с рождением и воспитанием ребёнка либо пособия на ребёнка, предусмо</w:t>
      </w:r>
      <w:r w:rsidRPr="0096414F">
        <w:rPr>
          <w:rFonts w:ascii="PT Astra Serif" w:hAnsi="PT Astra Serif"/>
          <w:sz w:val="28"/>
          <w:szCs w:val="28"/>
        </w:rPr>
        <w:t>т</w:t>
      </w:r>
      <w:r w:rsidRPr="0096414F">
        <w:rPr>
          <w:rFonts w:ascii="PT Astra Serif" w:hAnsi="PT Astra Serif"/>
          <w:sz w:val="28"/>
          <w:szCs w:val="28"/>
        </w:rPr>
        <w:t>ренного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3" w:anchor="/document/15313071/entry/0" w:history="1">
        <w:r w:rsidRPr="0096414F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96414F">
        <w:rPr>
          <w:rFonts w:ascii="PT Astra Serif" w:hAnsi="PT Astra Serif"/>
          <w:sz w:val="28"/>
          <w:szCs w:val="28"/>
        </w:rPr>
        <w:t xml:space="preserve">Ульяновской области от 01.11.2006 </w:t>
      </w:r>
      <w:r>
        <w:rPr>
          <w:rFonts w:ascii="PT Astra Serif" w:hAnsi="PT Astra Serif"/>
          <w:sz w:val="28"/>
          <w:szCs w:val="28"/>
        </w:rPr>
        <w:t>№</w:t>
      </w:r>
      <w:r w:rsidRPr="0096414F">
        <w:rPr>
          <w:rFonts w:ascii="PT Astra Serif" w:hAnsi="PT Astra Serif"/>
          <w:sz w:val="28"/>
          <w:szCs w:val="28"/>
        </w:rPr>
        <w:t xml:space="preserve"> 152-ЗО </w:t>
      </w:r>
      <w:r>
        <w:rPr>
          <w:rFonts w:ascii="PT Astra Serif" w:hAnsi="PT Astra Serif"/>
          <w:sz w:val="28"/>
          <w:szCs w:val="28"/>
        </w:rPr>
        <w:t>«</w:t>
      </w:r>
      <w:r w:rsidRPr="0096414F">
        <w:rPr>
          <w:rFonts w:ascii="PT Astra Serif" w:hAnsi="PT Astra Serif"/>
          <w:sz w:val="28"/>
          <w:szCs w:val="28"/>
        </w:rPr>
        <w:t>О пособии на ре</w:t>
      </w:r>
      <w:r>
        <w:rPr>
          <w:rFonts w:ascii="PT Astra Serif" w:hAnsi="PT Astra Serif"/>
          <w:sz w:val="28"/>
          <w:szCs w:val="28"/>
        </w:rPr>
        <w:t>бёнка в Ульяновской области»</w:t>
      </w:r>
      <w:r w:rsidRPr="0096414F">
        <w:rPr>
          <w:rFonts w:ascii="PT Astra Serif" w:hAnsi="PT Astra Serif"/>
          <w:sz w:val="28"/>
          <w:szCs w:val="28"/>
        </w:rPr>
        <w:t>.</w:t>
      </w:r>
    </w:p>
    <w:p w:rsidR="00344EF6" w:rsidRDefault="0096414F" w:rsidP="00351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6414F">
        <w:rPr>
          <w:rFonts w:ascii="PT Astra Serif" w:hAnsi="PT Astra Serif"/>
          <w:sz w:val="28"/>
          <w:szCs w:val="28"/>
        </w:rPr>
        <w:t>В случае непредоставления заявителем документов, указанных в н</w:t>
      </w:r>
      <w:r w:rsidRPr="0096414F">
        <w:rPr>
          <w:rFonts w:ascii="PT Astra Serif" w:hAnsi="PT Astra Serif"/>
          <w:sz w:val="28"/>
          <w:szCs w:val="28"/>
        </w:rPr>
        <w:t>а</w:t>
      </w:r>
      <w:r w:rsidRPr="0096414F">
        <w:rPr>
          <w:rFonts w:ascii="PT Astra Serif" w:hAnsi="PT Astra Serif"/>
          <w:sz w:val="28"/>
          <w:szCs w:val="28"/>
        </w:rPr>
        <w:t>стоящем подпункте, Управление по делам семьи администрации города Ул</w:t>
      </w:r>
      <w:r w:rsidRPr="0096414F">
        <w:rPr>
          <w:rFonts w:ascii="PT Astra Serif" w:hAnsi="PT Astra Serif"/>
          <w:sz w:val="28"/>
          <w:szCs w:val="28"/>
        </w:rPr>
        <w:t>ь</w:t>
      </w:r>
      <w:r w:rsidRPr="0096414F">
        <w:rPr>
          <w:rFonts w:ascii="PT Astra Serif" w:hAnsi="PT Astra Serif"/>
          <w:sz w:val="28"/>
          <w:szCs w:val="28"/>
        </w:rPr>
        <w:t>яновска (далее - Управление) запрашивает их самостоятельно в порядке ме</w:t>
      </w:r>
      <w:r w:rsidRPr="0096414F">
        <w:rPr>
          <w:rFonts w:ascii="PT Astra Serif" w:hAnsi="PT Astra Serif"/>
          <w:sz w:val="28"/>
          <w:szCs w:val="28"/>
        </w:rPr>
        <w:t>ж</w:t>
      </w:r>
      <w:r w:rsidRPr="0096414F">
        <w:rPr>
          <w:rFonts w:ascii="PT Astra Serif" w:hAnsi="PT Astra Serif"/>
          <w:sz w:val="28"/>
          <w:szCs w:val="28"/>
        </w:rPr>
        <w:t>ведомственного информационного взаимодействия.</w:t>
      </w:r>
      <w:r w:rsidR="005143D0">
        <w:rPr>
          <w:rFonts w:ascii="PT Astra Serif" w:hAnsi="PT Astra Serif"/>
          <w:sz w:val="28"/>
          <w:szCs w:val="28"/>
        </w:rPr>
        <w:t>»;</w:t>
      </w:r>
    </w:p>
    <w:p w:rsidR="009A50A3" w:rsidRPr="00ED32F7" w:rsidRDefault="009A50A3" w:rsidP="00022911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Pr="00C97369">
        <w:rPr>
          <w:rFonts w:ascii="PT Astra Serif" w:hAnsi="PT Astra Serif" w:cs="PT Astra Serif"/>
          <w:sz w:val="28"/>
          <w:szCs w:val="28"/>
        </w:rPr>
        <w:t xml:space="preserve">) </w:t>
      </w:r>
      <w:r w:rsidR="00023B5E">
        <w:rPr>
          <w:rFonts w:ascii="PT Astra Serif" w:hAnsi="PT Astra Serif" w:cs="PT Astra Serif"/>
          <w:sz w:val="28"/>
          <w:szCs w:val="28"/>
        </w:rPr>
        <w:t xml:space="preserve">в </w:t>
      </w:r>
      <w:r w:rsidRPr="009A50A3">
        <w:rPr>
          <w:rFonts w:ascii="PT Astra Serif" w:hAnsi="PT Astra Serif" w:cs="PT Astra Serif"/>
          <w:sz w:val="28"/>
          <w:szCs w:val="28"/>
        </w:rPr>
        <w:t>приложени</w:t>
      </w:r>
      <w:r w:rsidR="00023B5E">
        <w:rPr>
          <w:rFonts w:ascii="PT Astra Serif" w:hAnsi="PT Astra Serif" w:cs="PT Astra Serif"/>
          <w:sz w:val="28"/>
          <w:szCs w:val="28"/>
        </w:rPr>
        <w:t>и</w:t>
      </w:r>
      <w:r w:rsidRPr="009A50A3">
        <w:rPr>
          <w:rFonts w:ascii="PT Astra Serif" w:hAnsi="PT Astra Serif" w:cs="PT Astra Serif"/>
          <w:sz w:val="28"/>
          <w:szCs w:val="28"/>
        </w:rPr>
        <w:t xml:space="preserve"> № 3 «Порядок </w:t>
      </w:r>
      <w:r w:rsidRPr="009A50A3">
        <w:rPr>
          <w:rFonts w:ascii="PT Astra Serif" w:hAnsi="PT Astra Serif"/>
          <w:sz w:val="28"/>
          <w:szCs w:val="28"/>
        </w:rPr>
        <w:t xml:space="preserve">предоставления меры социальной поддержки в форме единовременной денежной выплаты на каждого ребёнка, обучающегося (зачисленного) в областной(ную) государственной(ную) или муниципальной(ную) общеобразовательной(ную) организации(цию), находящейся(щуюся) на территории муниципального образования «город Ульяновск», на подготовку к учебному году следующим категориям граждан, являющимся на день обращения получателями ежемесячного пособия в связи с рождением и воспитанием ребёнка либо пособия на ребёнка в Ульяновской области в соответствии с законом Ульяновской области от 01.11.2006 </w:t>
      </w:r>
      <w:r>
        <w:rPr>
          <w:rFonts w:ascii="PT Astra Serif" w:hAnsi="PT Astra Serif"/>
          <w:sz w:val="28"/>
          <w:szCs w:val="28"/>
        </w:rPr>
        <w:t>№ </w:t>
      </w:r>
      <w:r w:rsidRPr="009A50A3">
        <w:rPr>
          <w:rFonts w:ascii="PT Astra Serif" w:hAnsi="PT Astra Serif"/>
          <w:sz w:val="28"/>
          <w:szCs w:val="28"/>
        </w:rPr>
        <w:t>152-ЗО «О пособии на ребёнка в Ульяновской области», кроме многодетных семей»</w:t>
      </w:r>
      <w:r w:rsidRPr="00ED32F7">
        <w:rPr>
          <w:rFonts w:ascii="PT Astra Serif" w:hAnsi="PT Astra Serif" w:cs="PT Astra Serif"/>
          <w:sz w:val="28"/>
          <w:szCs w:val="28"/>
        </w:rPr>
        <w:t>:</w:t>
      </w:r>
    </w:p>
    <w:p w:rsidR="00023B5E" w:rsidRDefault="00023B5E" w:rsidP="009A50A3">
      <w:pPr>
        <w:pStyle w:val="a5"/>
        <w:spacing w:line="240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351474">
        <w:rPr>
          <w:rFonts w:ascii="PT Astra Serif" w:hAnsi="PT Astra Serif" w:cs="PT Astra Serif"/>
          <w:sz w:val="28"/>
          <w:szCs w:val="28"/>
        </w:rPr>
        <w:t>абзац третий</w:t>
      </w:r>
      <w:r w:rsidRPr="00ED32F7">
        <w:rPr>
          <w:rFonts w:ascii="PT Astra Serif" w:hAnsi="PT Astra Serif" w:cs="PT Astra Serif"/>
          <w:sz w:val="28"/>
          <w:szCs w:val="28"/>
        </w:rPr>
        <w:t xml:space="preserve"> пункта 3 изложить в следующей редакции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9A50A3" w:rsidRDefault="009A50A3" w:rsidP="009A50A3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ED32F7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Pr="00ED32F7">
        <w:rPr>
          <w:rFonts w:ascii="PT Astra Serif" w:hAnsi="PT Astra Serif"/>
          <w:sz w:val="28"/>
          <w:szCs w:val="28"/>
        </w:rPr>
        <w:t xml:space="preserve">) один из родителей или иной законный представитель, который признан инвалидом или состоит в браке с инвалидом, также являющимся </w:t>
      </w:r>
      <w:r w:rsidRPr="000545A5">
        <w:rPr>
          <w:rFonts w:ascii="PT Astra Serif" w:hAnsi="PT Astra Serif"/>
          <w:sz w:val="28"/>
          <w:szCs w:val="28"/>
        </w:rPr>
        <w:t xml:space="preserve">родителем ребёнка (далее </w:t>
      </w:r>
      <w:r>
        <w:rPr>
          <w:rFonts w:ascii="PT Astra Serif" w:hAnsi="PT Astra Serif"/>
          <w:sz w:val="28"/>
          <w:szCs w:val="28"/>
        </w:rPr>
        <w:t>–</w:t>
      </w:r>
      <w:r w:rsidRPr="000545A5">
        <w:rPr>
          <w:rFonts w:ascii="PT Astra Serif" w:hAnsi="PT Astra Serif"/>
          <w:sz w:val="28"/>
          <w:szCs w:val="28"/>
        </w:rPr>
        <w:t xml:space="preserve"> заявители, получате</w:t>
      </w:r>
      <w:r w:rsidR="00023B5E">
        <w:rPr>
          <w:rFonts w:ascii="PT Astra Serif" w:hAnsi="PT Astra Serif"/>
          <w:sz w:val="28"/>
          <w:szCs w:val="28"/>
        </w:rPr>
        <w:t>ли меры социальной поддержки).»</w:t>
      </w:r>
      <w:r w:rsidR="00351474">
        <w:rPr>
          <w:rFonts w:ascii="PT Astra Serif" w:hAnsi="PT Astra Serif"/>
          <w:sz w:val="28"/>
          <w:szCs w:val="28"/>
        </w:rPr>
        <w:t>;</w:t>
      </w:r>
    </w:p>
    <w:p w:rsidR="00023B5E" w:rsidRDefault="00023B5E" w:rsidP="00023B5E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5:</w:t>
      </w:r>
    </w:p>
    <w:p w:rsidR="00023B5E" w:rsidRDefault="00023B5E" w:rsidP="00023B5E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восьмой подпункта 5.1 изложить в следующей редакции:</w:t>
      </w:r>
    </w:p>
    <w:p w:rsidR="00023B5E" w:rsidRPr="004A5389" w:rsidRDefault="00023B5E" w:rsidP="00023B5E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hyperlink r:id="rId14" w:anchor="/document/12182267/entry/1000" w:history="1"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справку</w:t>
        </w:r>
      </w:hyperlink>
      <w:r w:rsidRPr="004A5389">
        <w:rPr>
          <w:rFonts w:ascii="PT Astra Serif" w:hAnsi="PT Astra Serif"/>
          <w:sz w:val="28"/>
          <w:szCs w:val="28"/>
          <w:shd w:val="clear" w:color="auto" w:fill="FFFFFF"/>
        </w:rPr>
        <w:t>, выданную федеральным государственным учреждением медико-социальной экспертизы об установлении инвалидности заявителя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или </w:t>
      </w: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супруга (супруги) заявителя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 xml:space="preserve"> (для заявителей, указанных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5" w:anchor="/document/15345007/entry/332" w:history="1"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б</w:t>
        </w:r>
        <w:r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 пункта 3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Порядка);</w:t>
      </w:r>
    </w:p>
    <w:p w:rsidR="00023B5E" w:rsidRDefault="00023B5E" w:rsidP="00023B5E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5.2 изложить в следующей редакции:</w:t>
      </w:r>
    </w:p>
    <w:p w:rsidR="00351474" w:rsidRPr="00351474" w:rsidRDefault="00351474" w:rsidP="00351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351474">
        <w:rPr>
          <w:rFonts w:ascii="PT Astra Serif" w:hAnsi="PT Astra Serif"/>
          <w:sz w:val="28"/>
          <w:szCs w:val="28"/>
        </w:rPr>
        <w:t>5.2. Документы, которые заявитель вправе предоставить самосто</w:t>
      </w:r>
      <w:r w:rsidRPr="00351474">
        <w:rPr>
          <w:rFonts w:ascii="PT Astra Serif" w:hAnsi="PT Astra Serif"/>
          <w:sz w:val="28"/>
          <w:szCs w:val="28"/>
        </w:rPr>
        <w:t>я</w:t>
      </w:r>
      <w:r w:rsidRPr="00351474">
        <w:rPr>
          <w:rFonts w:ascii="PT Astra Serif" w:hAnsi="PT Astra Serif"/>
          <w:sz w:val="28"/>
          <w:szCs w:val="28"/>
        </w:rPr>
        <w:t>тельно:</w:t>
      </w:r>
    </w:p>
    <w:p w:rsidR="00351474" w:rsidRPr="00351474" w:rsidRDefault="00093612" w:rsidP="00351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hyperlink r:id="rId16" w:anchor="/document/70695476/entry/1100" w:history="1">
        <w:r w:rsidR="00351474" w:rsidRPr="00351474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свидетельство</w:t>
        </w:r>
      </w:hyperlink>
      <w:r w:rsidR="00351474">
        <w:rPr>
          <w:rFonts w:ascii="PT Astra Serif" w:hAnsi="PT Astra Serif"/>
          <w:sz w:val="28"/>
          <w:szCs w:val="28"/>
        </w:rPr>
        <w:t xml:space="preserve"> </w:t>
      </w:r>
      <w:r w:rsidR="00351474" w:rsidRPr="00351474">
        <w:rPr>
          <w:rFonts w:ascii="PT Astra Serif" w:hAnsi="PT Astra Serif"/>
          <w:sz w:val="28"/>
          <w:szCs w:val="28"/>
        </w:rPr>
        <w:t>о рождении ребёнка (детей), законные интересы котор</w:t>
      </w:r>
      <w:r w:rsidR="00351474" w:rsidRPr="00351474">
        <w:rPr>
          <w:rFonts w:ascii="PT Astra Serif" w:hAnsi="PT Astra Serif"/>
          <w:sz w:val="28"/>
          <w:szCs w:val="28"/>
        </w:rPr>
        <w:t>о</w:t>
      </w:r>
      <w:r w:rsidR="00351474" w:rsidRPr="00351474">
        <w:rPr>
          <w:rFonts w:ascii="PT Astra Serif" w:hAnsi="PT Astra Serif"/>
          <w:sz w:val="28"/>
          <w:szCs w:val="28"/>
        </w:rPr>
        <w:t>го (которых) представляет заявитель;</w:t>
      </w:r>
    </w:p>
    <w:p w:rsidR="00351474" w:rsidRDefault="00351474" w:rsidP="00351474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свидетельство о заключении брака</w:t>
      </w:r>
      <w:r w:rsidRPr="00AC15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заявителя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(для заявителей, указанных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7" w:anchor="/document/15345007/entry/332" w:history="1"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б</w:t>
        </w:r>
        <w:r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 пункта 3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Порядка)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351474" w:rsidRDefault="00351474" w:rsidP="00351474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свидетельство о расторжении брака заявителя</w:t>
      </w:r>
      <w:r w:rsidRPr="00AC150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(для заявителей, указанных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8" w:anchor="/document/15345007/entry/332" w:history="1"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«а»</w:t>
        </w:r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 пункта 3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Порядка)</w:t>
      </w:r>
      <w:r w:rsidR="005143D0">
        <w:rPr>
          <w:rFonts w:ascii="PT Astra Serif" w:hAnsi="PT Astra Serif"/>
          <w:sz w:val="28"/>
          <w:szCs w:val="28"/>
          <w:shd w:val="clear" w:color="auto" w:fill="FFFFFF"/>
        </w:rPr>
        <w:t xml:space="preserve"> (в случае, если заявитель ранее находился в браке)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351474" w:rsidRPr="00351474" w:rsidRDefault="00351474" w:rsidP="00351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51474">
        <w:rPr>
          <w:rFonts w:ascii="PT Astra Serif" w:hAnsi="PT Astra Serif"/>
          <w:sz w:val="28"/>
          <w:szCs w:val="28"/>
        </w:rPr>
        <w:t>свидетельство о смерти супруга (супруги) заявителя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757906">
        <w:rPr>
          <w:rFonts w:ascii="PT Astra Serif" w:hAnsi="PT Astra Serif"/>
          <w:sz w:val="28"/>
          <w:szCs w:val="28"/>
          <w:shd w:val="clear" w:color="auto" w:fill="FFFFFF"/>
        </w:rPr>
        <w:t>(для заявителей, указанны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х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9" w:anchor="/document/15345007/entry/332" w:history="1"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«а»</w:t>
        </w:r>
        <w:r w:rsidRPr="004A538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 xml:space="preserve"> пункта 3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4A5389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Порядка)</w:t>
      </w:r>
      <w:r w:rsidR="005143D0">
        <w:rPr>
          <w:rFonts w:ascii="PT Astra Serif" w:hAnsi="PT Astra Serif"/>
          <w:sz w:val="28"/>
          <w:szCs w:val="28"/>
          <w:shd w:val="clear" w:color="auto" w:fill="FFFFFF"/>
        </w:rPr>
        <w:t xml:space="preserve"> (в случае, если заявитель не находится в браке в связи со смертью супруга (супруги))</w:t>
      </w:r>
      <w:r w:rsidRPr="00351474">
        <w:rPr>
          <w:rFonts w:ascii="PT Astra Serif" w:hAnsi="PT Astra Serif"/>
          <w:sz w:val="28"/>
          <w:szCs w:val="28"/>
        </w:rPr>
        <w:t>;</w:t>
      </w:r>
    </w:p>
    <w:p w:rsidR="00351474" w:rsidRPr="00351474" w:rsidRDefault="00351474" w:rsidP="00351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51474">
        <w:rPr>
          <w:rFonts w:ascii="PT Astra Serif" w:hAnsi="PT Astra Serif"/>
          <w:sz w:val="28"/>
          <w:szCs w:val="28"/>
        </w:rPr>
        <w:t>документ, подтверждающий назначение ежемесячного пособия в связи с рождением и воспитанием ребёнка либо пособия на ребёнка, предусмо</w:t>
      </w:r>
      <w:r w:rsidRPr="00351474">
        <w:rPr>
          <w:rFonts w:ascii="PT Astra Serif" w:hAnsi="PT Astra Serif"/>
          <w:sz w:val="28"/>
          <w:szCs w:val="28"/>
        </w:rPr>
        <w:t>т</w:t>
      </w:r>
      <w:r w:rsidRPr="00351474">
        <w:rPr>
          <w:rFonts w:ascii="PT Astra Serif" w:hAnsi="PT Astra Serif"/>
          <w:sz w:val="28"/>
          <w:szCs w:val="28"/>
        </w:rPr>
        <w:t>ренного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20" w:anchor="/document/15313071/entry/0" w:history="1">
        <w:r w:rsidRPr="00351474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351474">
        <w:rPr>
          <w:rFonts w:ascii="PT Astra Serif" w:hAnsi="PT Astra Serif"/>
          <w:sz w:val="28"/>
          <w:szCs w:val="28"/>
        </w:rPr>
        <w:t xml:space="preserve">Ульяновской области от 01.11.2006 </w:t>
      </w:r>
      <w:r>
        <w:rPr>
          <w:rFonts w:ascii="PT Astra Serif" w:hAnsi="PT Astra Serif"/>
          <w:sz w:val="28"/>
          <w:szCs w:val="28"/>
        </w:rPr>
        <w:t>№</w:t>
      </w:r>
      <w:r w:rsidRPr="00351474">
        <w:rPr>
          <w:rFonts w:ascii="PT Astra Serif" w:hAnsi="PT Astra Serif"/>
          <w:sz w:val="28"/>
          <w:szCs w:val="28"/>
        </w:rPr>
        <w:t xml:space="preserve"> 152-ЗО </w:t>
      </w:r>
      <w:r>
        <w:rPr>
          <w:rFonts w:ascii="PT Astra Serif" w:hAnsi="PT Astra Serif"/>
          <w:sz w:val="28"/>
          <w:szCs w:val="28"/>
        </w:rPr>
        <w:t>«</w:t>
      </w:r>
      <w:r w:rsidRPr="00351474">
        <w:rPr>
          <w:rFonts w:ascii="PT Astra Serif" w:hAnsi="PT Astra Serif"/>
          <w:sz w:val="28"/>
          <w:szCs w:val="28"/>
        </w:rPr>
        <w:t>О пособии на ре</w:t>
      </w:r>
      <w:r>
        <w:rPr>
          <w:rFonts w:ascii="PT Astra Serif" w:hAnsi="PT Astra Serif"/>
          <w:sz w:val="28"/>
          <w:szCs w:val="28"/>
        </w:rPr>
        <w:t>бёнка в Ульяновской области»</w:t>
      </w:r>
      <w:r w:rsidRPr="00351474">
        <w:rPr>
          <w:rFonts w:ascii="PT Astra Serif" w:hAnsi="PT Astra Serif"/>
          <w:sz w:val="28"/>
          <w:szCs w:val="28"/>
        </w:rPr>
        <w:t>.</w:t>
      </w:r>
    </w:p>
    <w:p w:rsidR="00757906" w:rsidRPr="00351474" w:rsidRDefault="00351474" w:rsidP="00351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51474">
        <w:rPr>
          <w:rFonts w:ascii="PT Astra Serif" w:hAnsi="PT Astra Serif"/>
          <w:sz w:val="28"/>
          <w:szCs w:val="28"/>
        </w:rPr>
        <w:t>В случае непредоставления заявителем документов, указанных в н</w:t>
      </w:r>
      <w:r w:rsidRPr="00351474">
        <w:rPr>
          <w:rFonts w:ascii="PT Astra Serif" w:hAnsi="PT Astra Serif"/>
          <w:sz w:val="28"/>
          <w:szCs w:val="28"/>
        </w:rPr>
        <w:t>а</w:t>
      </w:r>
      <w:r w:rsidRPr="00351474">
        <w:rPr>
          <w:rFonts w:ascii="PT Astra Serif" w:hAnsi="PT Astra Serif"/>
          <w:sz w:val="28"/>
          <w:szCs w:val="28"/>
        </w:rPr>
        <w:t>стоящем подпункте, Управление по делам семьи администрации города Ул</w:t>
      </w:r>
      <w:r w:rsidRPr="00351474">
        <w:rPr>
          <w:rFonts w:ascii="PT Astra Serif" w:hAnsi="PT Astra Serif"/>
          <w:sz w:val="28"/>
          <w:szCs w:val="28"/>
        </w:rPr>
        <w:t>ь</w:t>
      </w:r>
      <w:r w:rsidRPr="00351474">
        <w:rPr>
          <w:rFonts w:ascii="PT Astra Serif" w:hAnsi="PT Astra Serif"/>
          <w:sz w:val="28"/>
          <w:szCs w:val="28"/>
        </w:rPr>
        <w:t>яновска (далее - Управление) запрашивает их самостоятельно в порядке ме</w:t>
      </w:r>
      <w:r w:rsidRPr="00351474">
        <w:rPr>
          <w:rFonts w:ascii="PT Astra Serif" w:hAnsi="PT Astra Serif"/>
          <w:sz w:val="28"/>
          <w:szCs w:val="28"/>
        </w:rPr>
        <w:t>ж</w:t>
      </w:r>
      <w:r w:rsidRPr="00351474">
        <w:rPr>
          <w:rFonts w:ascii="PT Astra Serif" w:hAnsi="PT Astra Serif"/>
          <w:sz w:val="28"/>
          <w:szCs w:val="28"/>
        </w:rPr>
        <w:t>ведомственного информационного взаимодействия</w:t>
      </w:r>
      <w:r>
        <w:rPr>
          <w:rFonts w:ascii="PT Astra Serif" w:hAnsi="PT Astra Serif"/>
          <w:sz w:val="28"/>
          <w:szCs w:val="28"/>
        </w:rPr>
        <w:t>.»</w:t>
      </w:r>
      <w:r w:rsidR="00757906" w:rsidRPr="00351474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715AF1" w:rsidRPr="00ED5FA2" w:rsidRDefault="00022911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715AF1">
        <w:rPr>
          <w:rFonts w:ascii="PT Astra Serif" w:hAnsi="PT Astra Serif" w:cs="PT Astra Serif"/>
          <w:sz w:val="28"/>
          <w:szCs w:val="28"/>
        </w:rPr>
        <w:t xml:space="preserve">. Настоящее </w:t>
      </w:r>
      <w:r w:rsidR="00715AF1" w:rsidRPr="00ED5FA2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 w:rsidR="00ED5FA2" w:rsidRPr="00ED5FA2">
        <w:rPr>
          <w:rFonts w:ascii="PT Astra Serif" w:hAnsi="PT Astra Serif"/>
          <w:sz w:val="28"/>
          <w:szCs w:val="28"/>
          <w:shd w:val="clear" w:color="auto" w:fill="FFFFFF"/>
        </w:rPr>
        <w:t>вступает в силу на следующий день после дня его</w:t>
      </w:r>
      <w:r w:rsidR="00ED5FA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21" w:anchor="/document/400247460/entry/0" w:history="1">
        <w:r w:rsidR="00ED5FA2" w:rsidRPr="00ED5FA2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ED5FA2">
        <w:rPr>
          <w:rFonts w:ascii="PT Astra Serif" w:hAnsi="PT Astra Serif"/>
          <w:sz w:val="28"/>
          <w:szCs w:val="28"/>
        </w:rPr>
        <w:t xml:space="preserve"> </w:t>
      </w:r>
      <w:r w:rsidR="00ED5FA2" w:rsidRPr="00ED5FA2">
        <w:rPr>
          <w:rFonts w:ascii="PT Astra Serif" w:hAnsi="PT Astra Serif"/>
          <w:sz w:val="28"/>
          <w:szCs w:val="28"/>
          <w:shd w:val="clear" w:color="auto" w:fill="FFFFFF"/>
        </w:rPr>
        <w:t xml:space="preserve">в газете </w:t>
      </w:r>
      <w:r w:rsidR="00ED5FA2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ED5FA2" w:rsidRPr="00ED5FA2">
        <w:rPr>
          <w:rFonts w:ascii="PT Astra Serif" w:hAnsi="PT Astra Serif"/>
          <w:sz w:val="28"/>
          <w:szCs w:val="28"/>
          <w:shd w:val="clear" w:color="auto" w:fill="FFFFFF"/>
        </w:rPr>
        <w:t>Ульяновск сегодня</w:t>
      </w:r>
      <w:r w:rsidR="00ED5FA2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344EF6">
        <w:rPr>
          <w:rFonts w:ascii="PT Astra Serif" w:hAnsi="PT Astra Serif"/>
          <w:sz w:val="28"/>
          <w:szCs w:val="28"/>
          <w:shd w:val="clear" w:color="auto" w:fill="FFFFFF"/>
        </w:rPr>
        <w:t xml:space="preserve"> и распространяет своё действие на правоотношения, возникшие с 01.01.2024</w:t>
      </w:r>
      <w:r w:rsidR="00715AF1" w:rsidRPr="00ED5FA2">
        <w:rPr>
          <w:rFonts w:ascii="PT Astra Serif" w:hAnsi="PT Astra Serif" w:cs="PT Astra Serif"/>
          <w:sz w:val="28"/>
          <w:szCs w:val="28"/>
        </w:rPr>
        <w:t>.</w:t>
      </w:r>
    </w:p>
    <w:p w:rsidR="0039484C" w:rsidRDefault="0039484C" w:rsidP="003B18FD">
      <w:pPr>
        <w:spacing w:line="240" w:lineRule="auto"/>
        <w:contextualSpacing/>
        <w:rPr>
          <w:rFonts w:ascii="PT Astra Serif" w:hAnsi="PT Astra Serif" w:cs="PT Astra Serif"/>
          <w:sz w:val="28"/>
          <w:szCs w:val="28"/>
        </w:rPr>
      </w:pPr>
    </w:p>
    <w:p w:rsidR="00344EF6" w:rsidRPr="00377AFC" w:rsidRDefault="00344EF6" w:rsidP="003B18FD">
      <w:pPr>
        <w:spacing w:line="240" w:lineRule="auto"/>
        <w:contextualSpacing/>
        <w:rPr>
          <w:rFonts w:ascii="PT Astra Serif" w:hAnsi="PT Astra Serif" w:cs="PT Astra Serif"/>
          <w:sz w:val="28"/>
          <w:szCs w:val="28"/>
        </w:rPr>
      </w:pPr>
    </w:p>
    <w:p w:rsidR="003B18FD" w:rsidRPr="00377AFC" w:rsidRDefault="003B18FD" w:rsidP="003B18FD">
      <w:pPr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664A91" w:rsidRPr="000A6FA2" w:rsidRDefault="003B18FD" w:rsidP="003B18FD">
      <w:pPr>
        <w:spacing w:line="240" w:lineRule="auto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377AFC">
        <w:rPr>
          <w:rFonts w:ascii="PT Astra Serif" w:hAnsi="PT Astra Serif"/>
          <w:sz w:val="28"/>
          <w:szCs w:val="28"/>
        </w:rPr>
        <w:t>Глава города</w:t>
      </w:r>
      <w:bookmarkStart w:id="0" w:name="_GoBack"/>
      <w:bookmarkEnd w:id="0"/>
      <w:r w:rsidRPr="00377AFC">
        <w:rPr>
          <w:rFonts w:ascii="PT Astra Serif" w:hAnsi="PT Astra Serif"/>
          <w:sz w:val="28"/>
          <w:szCs w:val="28"/>
        </w:rPr>
        <w:t xml:space="preserve"> </w:t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  <w:t xml:space="preserve">        </w:t>
      </w:r>
      <w:r w:rsidRPr="00377AFC">
        <w:rPr>
          <w:rFonts w:ascii="PT Astra Serif" w:eastAsia="BatangChe" w:hAnsi="PT Astra Serif"/>
          <w:bCs/>
          <w:iCs/>
          <w:sz w:val="28"/>
          <w:szCs w:val="27"/>
        </w:rPr>
        <w:t>А.Е.Болдакин</w:t>
      </w:r>
    </w:p>
    <w:sectPr w:rsidR="00664A91" w:rsidRPr="000A6FA2" w:rsidSect="002F32FF">
      <w:headerReference w:type="default" r:id="rId22"/>
      <w:headerReference w:type="first" r:id="rId23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76" w:rsidRDefault="00737476">
      <w:pPr>
        <w:spacing w:line="240" w:lineRule="auto"/>
      </w:pPr>
      <w:r>
        <w:separator/>
      </w:r>
    </w:p>
  </w:endnote>
  <w:endnote w:type="continuationSeparator" w:id="1">
    <w:p w:rsidR="00737476" w:rsidRDefault="00737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76" w:rsidRDefault="00737476">
      <w:pPr>
        <w:spacing w:line="240" w:lineRule="auto"/>
      </w:pPr>
      <w:r>
        <w:separator/>
      </w:r>
    </w:p>
  </w:footnote>
  <w:footnote w:type="continuationSeparator" w:id="1">
    <w:p w:rsidR="00737476" w:rsidRDefault="007374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Pr="003A1ACF" w:rsidRDefault="00093612">
    <w:pPr>
      <w:pStyle w:val="a3"/>
      <w:jc w:val="center"/>
      <w:rPr>
        <w:rFonts w:ascii="PT Astra Serif" w:hAnsi="PT Astra Serif"/>
      </w:rPr>
    </w:pPr>
    <w:r w:rsidRPr="003A1ACF">
      <w:rPr>
        <w:rFonts w:ascii="PT Astra Serif" w:hAnsi="PT Astra Serif"/>
      </w:rPr>
      <w:fldChar w:fldCharType="begin"/>
    </w:r>
    <w:r w:rsidR="00B555B6" w:rsidRPr="003A1ACF">
      <w:rPr>
        <w:rFonts w:ascii="PT Astra Serif" w:hAnsi="PT Astra Serif"/>
      </w:rPr>
      <w:instrText xml:space="preserve"> PAGE   \* MERGEFORMAT </w:instrText>
    </w:r>
    <w:r w:rsidRPr="003A1ACF">
      <w:rPr>
        <w:rFonts w:ascii="PT Astra Serif" w:hAnsi="PT Astra Serif"/>
      </w:rPr>
      <w:fldChar w:fldCharType="separate"/>
    </w:r>
    <w:r w:rsidR="005143D0">
      <w:rPr>
        <w:rFonts w:ascii="PT Astra Serif" w:hAnsi="PT Astra Serif"/>
        <w:noProof/>
      </w:rPr>
      <w:t>2</w:t>
    </w:r>
    <w:r w:rsidRPr="003A1ACF">
      <w:rPr>
        <w:rFonts w:ascii="PT Astra Serif" w:hAnsi="PT Astra Serif"/>
        <w:noProof/>
      </w:rPr>
      <w:fldChar w:fldCharType="end"/>
    </w:r>
  </w:p>
  <w:p w:rsidR="00372A4E" w:rsidRDefault="007374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Pr="008F3CC3" w:rsidRDefault="0073747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CD4"/>
    <w:multiLevelType w:val="hybridMultilevel"/>
    <w:tmpl w:val="911ED8D8"/>
    <w:lvl w:ilvl="0" w:tplc="96C6B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803E4"/>
    <w:multiLevelType w:val="hybridMultilevel"/>
    <w:tmpl w:val="D92AD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51DE"/>
    <w:multiLevelType w:val="hybridMultilevel"/>
    <w:tmpl w:val="A30A526A"/>
    <w:lvl w:ilvl="0" w:tplc="922E5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201A7"/>
    <w:multiLevelType w:val="hybridMultilevel"/>
    <w:tmpl w:val="A2901488"/>
    <w:lvl w:ilvl="0" w:tplc="A4D89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54B5A"/>
    <w:rsid w:val="00022911"/>
    <w:rsid w:val="00023B5E"/>
    <w:rsid w:val="000273E7"/>
    <w:rsid w:val="00030F2A"/>
    <w:rsid w:val="00031193"/>
    <w:rsid w:val="00033A15"/>
    <w:rsid w:val="000433C0"/>
    <w:rsid w:val="00053992"/>
    <w:rsid w:val="000545A5"/>
    <w:rsid w:val="0006240F"/>
    <w:rsid w:val="00071315"/>
    <w:rsid w:val="00082B6B"/>
    <w:rsid w:val="00093612"/>
    <w:rsid w:val="00096C77"/>
    <w:rsid w:val="000A4F49"/>
    <w:rsid w:val="000A6FA2"/>
    <w:rsid w:val="000B4F3A"/>
    <w:rsid w:val="000D1961"/>
    <w:rsid w:val="000D3050"/>
    <w:rsid w:val="000E5237"/>
    <w:rsid w:val="00125192"/>
    <w:rsid w:val="00127B2B"/>
    <w:rsid w:val="00134CA6"/>
    <w:rsid w:val="00136C28"/>
    <w:rsid w:val="00144B1E"/>
    <w:rsid w:val="00147CA5"/>
    <w:rsid w:val="001544D6"/>
    <w:rsid w:val="00181E89"/>
    <w:rsid w:val="00187C96"/>
    <w:rsid w:val="00191627"/>
    <w:rsid w:val="00192D9F"/>
    <w:rsid w:val="001A56A5"/>
    <w:rsid w:val="001D740F"/>
    <w:rsid w:val="001D74EE"/>
    <w:rsid w:val="001E4786"/>
    <w:rsid w:val="001E530E"/>
    <w:rsid w:val="001F4CEA"/>
    <w:rsid w:val="0020722D"/>
    <w:rsid w:val="00216A88"/>
    <w:rsid w:val="002348EA"/>
    <w:rsid w:val="00235100"/>
    <w:rsid w:val="00247E27"/>
    <w:rsid w:val="00273EBF"/>
    <w:rsid w:val="00277001"/>
    <w:rsid w:val="00290294"/>
    <w:rsid w:val="00291B1A"/>
    <w:rsid w:val="002A6285"/>
    <w:rsid w:val="002B2C36"/>
    <w:rsid w:val="002C1C57"/>
    <w:rsid w:val="002D43DD"/>
    <w:rsid w:val="002E34CD"/>
    <w:rsid w:val="002F32FF"/>
    <w:rsid w:val="003115CB"/>
    <w:rsid w:val="003140AA"/>
    <w:rsid w:val="00316F98"/>
    <w:rsid w:val="00317024"/>
    <w:rsid w:val="003349FC"/>
    <w:rsid w:val="00344EF6"/>
    <w:rsid w:val="003508FA"/>
    <w:rsid w:val="00351474"/>
    <w:rsid w:val="00355192"/>
    <w:rsid w:val="00360D45"/>
    <w:rsid w:val="0036174B"/>
    <w:rsid w:val="00373FB3"/>
    <w:rsid w:val="00374663"/>
    <w:rsid w:val="0039484C"/>
    <w:rsid w:val="003A1ACF"/>
    <w:rsid w:val="003A6762"/>
    <w:rsid w:val="003B18FD"/>
    <w:rsid w:val="003B49C9"/>
    <w:rsid w:val="003C30E7"/>
    <w:rsid w:val="003D56BC"/>
    <w:rsid w:val="003F77E6"/>
    <w:rsid w:val="00406B82"/>
    <w:rsid w:val="00411434"/>
    <w:rsid w:val="004211C3"/>
    <w:rsid w:val="00427DC6"/>
    <w:rsid w:val="00434ECA"/>
    <w:rsid w:val="00435290"/>
    <w:rsid w:val="0044261E"/>
    <w:rsid w:val="00443118"/>
    <w:rsid w:val="00456635"/>
    <w:rsid w:val="00475691"/>
    <w:rsid w:val="00485A74"/>
    <w:rsid w:val="0049438D"/>
    <w:rsid w:val="00494457"/>
    <w:rsid w:val="004A5389"/>
    <w:rsid w:val="004A543C"/>
    <w:rsid w:val="004B054B"/>
    <w:rsid w:val="004B22D0"/>
    <w:rsid w:val="004D1C20"/>
    <w:rsid w:val="004D4D5A"/>
    <w:rsid w:val="004F0163"/>
    <w:rsid w:val="005143D0"/>
    <w:rsid w:val="005245A5"/>
    <w:rsid w:val="005340A7"/>
    <w:rsid w:val="00542302"/>
    <w:rsid w:val="00550B64"/>
    <w:rsid w:val="00562E6B"/>
    <w:rsid w:val="00575FA0"/>
    <w:rsid w:val="005A74F8"/>
    <w:rsid w:val="005C5AFB"/>
    <w:rsid w:val="005D0891"/>
    <w:rsid w:val="005E2512"/>
    <w:rsid w:val="005E28DE"/>
    <w:rsid w:val="006042B2"/>
    <w:rsid w:val="00620D23"/>
    <w:rsid w:val="00630C4A"/>
    <w:rsid w:val="00637ADF"/>
    <w:rsid w:val="00664A91"/>
    <w:rsid w:val="006700F7"/>
    <w:rsid w:val="00683347"/>
    <w:rsid w:val="006852D9"/>
    <w:rsid w:val="00692223"/>
    <w:rsid w:val="006A3F6E"/>
    <w:rsid w:val="006A57FC"/>
    <w:rsid w:val="006C70A8"/>
    <w:rsid w:val="006D51A8"/>
    <w:rsid w:val="00715AF1"/>
    <w:rsid w:val="00732D56"/>
    <w:rsid w:val="00737476"/>
    <w:rsid w:val="00742AF8"/>
    <w:rsid w:val="00756108"/>
    <w:rsid w:val="007574E5"/>
    <w:rsid w:val="00757906"/>
    <w:rsid w:val="00776B37"/>
    <w:rsid w:val="007812A1"/>
    <w:rsid w:val="007841FF"/>
    <w:rsid w:val="00794E63"/>
    <w:rsid w:val="007961A8"/>
    <w:rsid w:val="007A0AB1"/>
    <w:rsid w:val="007B0488"/>
    <w:rsid w:val="007C0EBB"/>
    <w:rsid w:val="007D1E63"/>
    <w:rsid w:val="007D51D7"/>
    <w:rsid w:val="00800297"/>
    <w:rsid w:val="00802703"/>
    <w:rsid w:val="008030DB"/>
    <w:rsid w:val="00816C91"/>
    <w:rsid w:val="00820FE8"/>
    <w:rsid w:val="008234E7"/>
    <w:rsid w:val="0082351E"/>
    <w:rsid w:val="00845935"/>
    <w:rsid w:val="00856165"/>
    <w:rsid w:val="0088173F"/>
    <w:rsid w:val="00887462"/>
    <w:rsid w:val="0089034D"/>
    <w:rsid w:val="008949EC"/>
    <w:rsid w:val="008A2AFC"/>
    <w:rsid w:val="008A3778"/>
    <w:rsid w:val="008B0282"/>
    <w:rsid w:val="008B3E8A"/>
    <w:rsid w:val="008C05E2"/>
    <w:rsid w:val="008C7CE0"/>
    <w:rsid w:val="008E5224"/>
    <w:rsid w:val="008E7E90"/>
    <w:rsid w:val="008F0F8D"/>
    <w:rsid w:val="0090632F"/>
    <w:rsid w:val="0090656C"/>
    <w:rsid w:val="009127C9"/>
    <w:rsid w:val="00934C2F"/>
    <w:rsid w:val="00940F75"/>
    <w:rsid w:val="00943CB1"/>
    <w:rsid w:val="009445C3"/>
    <w:rsid w:val="009453EB"/>
    <w:rsid w:val="00946496"/>
    <w:rsid w:val="009478CA"/>
    <w:rsid w:val="00953AB1"/>
    <w:rsid w:val="00955EB8"/>
    <w:rsid w:val="0096414F"/>
    <w:rsid w:val="00973075"/>
    <w:rsid w:val="00986DA7"/>
    <w:rsid w:val="009929F8"/>
    <w:rsid w:val="00997788"/>
    <w:rsid w:val="009A1B94"/>
    <w:rsid w:val="009A50A3"/>
    <w:rsid w:val="009B37B8"/>
    <w:rsid w:val="009B6497"/>
    <w:rsid w:val="00A0248B"/>
    <w:rsid w:val="00A03859"/>
    <w:rsid w:val="00A15C2E"/>
    <w:rsid w:val="00A347BF"/>
    <w:rsid w:val="00A42788"/>
    <w:rsid w:val="00A4299F"/>
    <w:rsid w:val="00A87A58"/>
    <w:rsid w:val="00A91E79"/>
    <w:rsid w:val="00A9791D"/>
    <w:rsid w:val="00AA78CB"/>
    <w:rsid w:val="00AB0972"/>
    <w:rsid w:val="00AB1BF3"/>
    <w:rsid w:val="00AC150B"/>
    <w:rsid w:val="00AC15A2"/>
    <w:rsid w:val="00AC3E66"/>
    <w:rsid w:val="00AF25F3"/>
    <w:rsid w:val="00AF30E3"/>
    <w:rsid w:val="00B00212"/>
    <w:rsid w:val="00B06978"/>
    <w:rsid w:val="00B11E0F"/>
    <w:rsid w:val="00B200F4"/>
    <w:rsid w:val="00B25A4E"/>
    <w:rsid w:val="00B50635"/>
    <w:rsid w:val="00B555B6"/>
    <w:rsid w:val="00B605A8"/>
    <w:rsid w:val="00B74A75"/>
    <w:rsid w:val="00B80249"/>
    <w:rsid w:val="00B95402"/>
    <w:rsid w:val="00BA7528"/>
    <w:rsid w:val="00BB25DC"/>
    <w:rsid w:val="00BB694F"/>
    <w:rsid w:val="00BE54D9"/>
    <w:rsid w:val="00BF31CD"/>
    <w:rsid w:val="00C07C12"/>
    <w:rsid w:val="00C1114B"/>
    <w:rsid w:val="00C15D16"/>
    <w:rsid w:val="00C2416D"/>
    <w:rsid w:val="00C322CA"/>
    <w:rsid w:val="00C46FB2"/>
    <w:rsid w:val="00C649F2"/>
    <w:rsid w:val="00C7429F"/>
    <w:rsid w:val="00C82E67"/>
    <w:rsid w:val="00C851BF"/>
    <w:rsid w:val="00C97369"/>
    <w:rsid w:val="00C97823"/>
    <w:rsid w:val="00CB14CA"/>
    <w:rsid w:val="00CB52BE"/>
    <w:rsid w:val="00CC0C63"/>
    <w:rsid w:val="00CD12CC"/>
    <w:rsid w:val="00CE47E2"/>
    <w:rsid w:val="00CE4F95"/>
    <w:rsid w:val="00D02B10"/>
    <w:rsid w:val="00D20665"/>
    <w:rsid w:val="00D312B7"/>
    <w:rsid w:val="00D31BA9"/>
    <w:rsid w:val="00D32E7C"/>
    <w:rsid w:val="00D347E0"/>
    <w:rsid w:val="00D40D49"/>
    <w:rsid w:val="00D43A35"/>
    <w:rsid w:val="00D61F86"/>
    <w:rsid w:val="00D857DB"/>
    <w:rsid w:val="00DA0C37"/>
    <w:rsid w:val="00DA37AC"/>
    <w:rsid w:val="00DA60FC"/>
    <w:rsid w:val="00DB400E"/>
    <w:rsid w:val="00DD1670"/>
    <w:rsid w:val="00E0142B"/>
    <w:rsid w:val="00E06E76"/>
    <w:rsid w:val="00E21297"/>
    <w:rsid w:val="00E266AC"/>
    <w:rsid w:val="00E45629"/>
    <w:rsid w:val="00E54B1F"/>
    <w:rsid w:val="00E87C02"/>
    <w:rsid w:val="00EB67EE"/>
    <w:rsid w:val="00EC798A"/>
    <w:rsid w:val="00ED32F7"/>
    <w:rsid w:val="00ED5FA2"/>
    <w:rsid w:val="00ED6E11"/>
    <w:rsid w:val="00EF2733"/>
    <w:rsid w:val="00F26C45"/>
    <w:rsid w:val="00F54279"/>
    <w:rsid w:val="00F54B5A"/>
    <w:rsid w:val="00F60B48"/>
    <w:rsid w:val="00F6605D"/>
    <w:rsid w:val="00F76782"/>
    <w:rsid w:val="00F86DF6"/>
    <w:rsid w:val="00FA7A51"/>
    <w:rsid w:val="00FB6683"/>
    <w:rsid w:val="00FC49B2"/>
    <w:rsid w:val="00FE4F69"/>
    <w:rsid w:val="00FE6D4B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28"/>
    <w:pPr>
      <w:suppressAutoHyphens/>
      <w:spacing w:after="0" w:line="235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528"/>
    <w:pPr>
      <w:widowControl w:val="0"/>
      <w:suppressAutoHyphens/>
      <w:autoSpaceDE w:val="0"/>
      <w:spacing w:after="0" w:line="235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A7528"/>
    <w:pPr>
      <w:widowControl w:val="0"/>
      <w:suppressAutoHyphens/>
      <w:autoSpaceDE w:val="0"/>
      <w:spacing w:after="0" w:line="235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A7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5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A7528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A7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A5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3A1A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A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Emphasis"/>
    <w:basedOn w:val="a0"/>
    <w:uiPriority w:val="20"/>
    <w:qFormat/>
    <w:rsid w:val="0047569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12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27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54279"/>
    <w:rPr>
      <w:color w:val="0000FF"/>
      <w:u w:val="single"/>
    </w:rPr>
  </w:style>
  <w:style w:type="paragraph" w:customStyle="1" w:styleId="s1">
    <w:name w:val="s_1"/>
    <w:basedOn w:val="a"/>
    <w:rsid w:val="00F60B48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22">
    <w:name w:val="s_22"/>
    <w:basedOn w:val="a"/>
    <w:rsid w:val="00F60B48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c">
    <w:name w:val="Гипертекстовая ссылка"/>
    <w:basedOn w:val="a0"/>
    <w:uiPriority w:val="99"/>
    <w:rsid w:val="003B18FD"/>
    <w:rPr>
      <w:rFonts w:cs="Times New Roman"/>
      <w:b/>
      <w:color w:val="106BBE"/>
    </w:rPr>
  </w:style>
  <w:style w:type="paragraph" w:styleId="ad">
    <w:name w:val="Normal (Web)"/>
    <w:basedOn w:val="a"/>
    <w:uiPriority w:val="99"/>
    <w:semiHidden/>
    <w:unhideWhenUsed/>
    <w:rsid w:val="00FE6D4B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e">
    <w:name w:val="Strong"/>
    <w:basedOn w:val="a0"/>
    <w:uiPriority w:val="22"/>
    <w:qFormat/>
    <w:rsid w:val="00AB1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2024-04-17T07:41:00Z</cp:lastPrinted>
  <dcterms:created xsi:type="dcterms:W3CDTF">2024-05-02T06:58:00Z</dcterms:created>
  <dcterms:modified xsi:type="dcterms:W3CDTF">2024-05-02T07:06:00Z</dcterms:modified>
</cp:coreProperties>
</file>