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585E" w:rsidRDefault="00E9585E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532D95" w:rsidRDefault="00FB615F" w:rsidP="00532D9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532D95">
        <w:rPr>
          <w:rFonts w:ascii="PT Astra Serif" w:hAnsi="PT Astra Serif"/>
          <w:b/>
          <w:sz w:val="28"/>
          <w:szCs w:val="28"/>
        </w:rPr>
        <w:t xml:space="preserve">местных нормативов </w:t>
      </w:r>
      <w:proofErr w:type="gramStart"/>
      <w:r w:rsidR="00532D95">
        <w:rPr>
          <w:rFonts w:ascii="PT Astra Serif" w:hAnsi="PT Astra Serif"/>
          <w:b/>
          <w:sz w:val="28"/>
          <w:szCs w:val="28"/>
        </w:rPr>
        <w:t>градостроительного</w:t>
      </w:r>
      <w:proofErr w:type="gramEnd"/>
      <w:r w:rsidR="00532D95">
        <w:rPr>
          <w:rFonts w:ascii="PT Astra Serif" w:hAnsi="PT Astra Serif"/>
          <w:b/>
          <w:sz w:val="28"/>
          <w:szCs w:val="28"/>
        </w:rPr>
        <w:t xml:space="preserve"> </w:t>
      </w:r>
    </w:p>
    <w:p w:rsidR="00FB615F" w:rsidRPr="00B91758" w:rsidRDefault="00532D95" w:rsidP="00532D9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проектиров</w:t>
      </w:r>
      <w:r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ния муниципального образования «город Ульяновск</w:t>
      </w:r>
      <w:r w:rsidR="00FB615F" w:rsidRPr="00B91758">
        <w:rPr>
          <w:rFonts w:ascii="PT Astra Serif" w:hAnsi="PT Astra Serif"/>
          <w:b/>
          <w:sz w:val="28"/>
          <w:szCs w:val="28"/>
        </w:rPr>
        <w:t>»</w:t>
      </w: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583E" w:rsidRDefault="00D503DD" w:rsidP="0064583E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D503DD">
        <w:rPr>
          <w:rFonts w:ascii="PT Astra Serif" w:hAnsi="PT Astra Serif"/>
          <w:sz w:val="28"/>
          <w:szCs w:val="28"/>
        </w:rPr>
        <w:t>В соответствии с</w:t>
      </w:r>
      <w:r w:rsidR="00532D95">
        <w:rPr>
          <w:rFonts w:ascii="PT Astra Serif" w:hAnsi="PT Astra Serif"/>
          <w:sz w:val="28"/>
          <w:szCs w:val="28"/>
        </w:rPr>
        <w:t>о статьями 29</w:t>
      </w:r>
      <w:r w:rsidR="00532D95">
        <w:rPr>
          <w:rFonts w:ascii="PT Astra Serif" w:hAnsi="PT Astra Serif"/>
          <w:sz w:val="28"/>
          <w:szCs w:val="28"/>
          <w:vertAlign w:val="superscript"/>
        </w:rPr>
        <w:t>1</w:t>
      </w:r>
      <w:r w:rsidR="00532D95">
        <w:rPr>
          <w:rFonts w:ascii="PT Astra Serif" w:hAnsi="PT Astra Serif"/>
          <w:sz w:val="28"/>
          <w:szCs w:val="28"/>
        </w:rPr>
        <w:t>-29</w:t>
      </w:r>
      <w:r w:rsidR="00532D95">
        <w:rPr>
          <w:rFonts w:ascii="PT Astra Serif" w:hAnsi="PT Astra Serif"/>
          <w:sz w:val="28"/>
          <w:szCs w:val="28"/>
          <w:vertAlign w:val="superscript"/>
        </w:rPr>
        <w:t>2</w:t>
      </w:r>
      <w:r w:rsidR="00532D95">
        <w:rPr>
          <w:rFonts w:ascii="PT Astra Serif" w:hAnsi="PT Astra Serif"/>
          <w:sz w:val="28"/>
          <w:szCs w:val="28"/>
        </w:rPr>
        <w:t xml:space="preserve"> и 24</w:t>
      </w:r>
      <w:r w:rsidR="00532D95">
        <w:rPr>
          <w:rFonts w:ascii="PT Astra Serif" w:hAnsi="PT Astra Serif"/>
          <w:sz w:val="28"/>
          <w:szCs w:val="28"/>
          <w:vertAlign w:val="superscript"/>
        </w:rPr>
        <w:t>4</w:t>
      </w:r>
      <w:r w:rsidR="00001C22">
        <w:rPr>
          <w:rFonts w:ascii="PT Astra Serif" w:hAnsi="PT Astra Serif"/>
          <w:sz w:val="28"/>
          <w:szCs w:val="28"/>
        </w:rPr>
        <w:t xml:space="preserve"> </w:t>
      </w:r>
      <w:r w:rsidR="00532D95">
        <w:rPr>
          <w:rFonts w:ascii="PT Astra Serif" w:hAnsi="PT Astra Serif"/>
          <w:sz w:val="28"/>
          <w:szCs w:val="28"/>
        </w:rPr>
        <w:t xml:space="preserve">Градостроительного кодекса Российской Федерации, </w:t>
      </w:r>
      <w:r w:rsidR="00532D95" w:rsidRPr="00532D95">
        <w:rPr>
          <w:rFonts w:ascii="PT Astra Serif" w:hAnsi="PT Astra Serif"/>
          <w:sz w:val="28"/>
          <w:szCs w:val="28"/>
        </w:rPr>
        <w:t>Федеральны</w:t>
      </w:r>
      <w:r w:rsidR="00532D95">
        <w:rPr>
          <w:rFonts w:ascii="PT Astra Serif" w:hAnsi="PT Astra Serif"/>
          <w:sz w:val="28"/>
          <w:szCs w:val="28"/>
        </w:rPr>
        <w:t>м</w:t>
      </w:r>
      <w:r w:rsidR="00532D95" w:rsidRPr="00532D95">
        <w:rPr>
          <w:rFonts w:ascii="PT Astra Serif" w:hAnsi="PT Astra Serif"/>
          <w:sz w:val="28"/>
          <w:szCs w:val="28"/>
        </w:rPr>
        <w:t xml:space="preserve"> закон</w:t>
      </w:r>
      <w:r w:rsidR="00532D95">
        <w:rPr>
          <w:rFonts w:ascii="PT Astra Serif" w:hAnsi="PT Astra Serif"/>
          <w:sz w:val="28"/>
          <w:szCs w:val="28"/>
        </w:rPr>
        <w:t>ом</w:t>
      </w:r>
      <w:r w:rsidR="00532D95" w:rsidRPr="00532D95">
        <w:rPr>
          <w:rFonts w:ascii="PT Astra Serif" w:hAnsi="PT Astra Serif"/>
          <w:sz w:val="28"/>
          <w:szCs w:val="28"/>
        </w:rPr>
        <w:t xml:space="preserve"> от 06.10.2003 </w:t>
      </w:r>
      <w:r w:rsidR="00532D95">
        <w:rPr>
          <w:rFonts w:ascii="PT Astra Serif" w:hAnsi="PT Astra Serif"/>
          <w:sz w:val="28"/>
          <w:szCs w:val="28"/>
        </w:rPr>
        <w:t>№</w:t>
      </w:r>
      <w:r w:rsidR="00532D95" w:rsidRPr="00532D95">
        <w:rPr>
          <w:rFonts w:ascii="PT Astra Serif" w:hAnsi="PT Astra Serif"/>
          <w:sz w:val="28"/>
          <w:szCs w:val="28"/>
        </w:rPr>
        <w:t xml:space="preserve"> 131-ФЗ</w:t>
      </w:r>
      <w:r w:rsidR="00532D95">
        <w:rPr>
          <w:rFonts w:ascii="PT Astra Serif" w:hAnsi="PT Astra Serif"/>
          <w:sz w:val="28"/>
          <w:szCs w:val="28"/>
        </w:rPr>
        <w:t xml:space="preserve"> «</w:t>
      </w:r>
      <w:r w:rsidR="00532D95" w:rsidRPr="00532D95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</w:t>
      </w:r>
      <w:r w:rsidR="00532D95" w:rsidRPr="00532D95">
        <w:rPr>
          <w:rFonts w:ascii="PT Astra Serif" w:hAnsi="PT Astra Serif"/>
          <w:sz w:val="28"/>
          <w:szCs w:val="28"/>
        </w:rPr>
        <w:t>е</w:t>
      </w:r>
      <w:r w:rsidR="00532D95">
        <w:rPr>
          <w:rFonts w:ascii="PT Astra Serif" w:hAnsi="PT Astra Serif"/>
          <w:sz w:val="28"/>
          <w:szCs w:val="28"/>
        </w:rPr>
        <w:t xml:space="preserve">дерации», </w:t>
      </w:r>
      <w:r w:rsidRPr="00D503DD"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«город Ульяновск», </w:t>
      </w:r>
      <w:r w:rsidR="0064583E" w:rsidRPr="0064583E">
        <w:rPr>
          <w:rFonts w:ascii="PT Astra Serif" w:hAnsi="PT Astra Serif"/>
          <w:sz w:val="28"/>
          <w:szCs w:val="28"/>
        </w:rPr>
        <w:t xml:space="preserve"> </w:t>
      </w:r>
    </w:p>
    <w:p w:rsidR="00FB615F" w:rsidRPr="00B91758" w:rsidRDefault="00FB615F" w:rsidP="0064583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532D95" w:rsidRDefault="00D503DD" w:rsidP="006E5F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503DD">
        <w:rPr>
          <w:rFonts w:ascii="PT Astra Serif" w:hAnsi="PT Astra Serif"/>
          <w:sz w:val="28"/>
          <w:szCs w:val="28"/>
        </w:rPr>
        <w:t>1. Утвердить прилагаемы</w:t>
      </w:r>
      <w:r w:rsidR="00532D95">
        <w:rPr>
          <w:rFonts w:ascii="PT Astra Serif" w:hAnsi="PT Astra Serif"/>
          <w:sz w:val="28"/>
          <w:szCs w:val="28"/>
        </w:rPr>
        <w:t>е местные нормативы градостроительного проектирования муниципального образования «город Ульяновск».</w:t>
      </w:r>
    </w:p>
    <w:p w:rsidR="006E5F79" w:rsidRPr="00ED1907" w:rsidRDefault="00D503DD" w:rsidP="00D503D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D1907">
        <w:rPr>
          <w:rFonts w:ascii="PT Astra Serif" w:hAnsi="PT Astra Serif"/>
          <w:sz w:val="28"/>
          <w:szCs w:val="28"/>
        </w:rPr>
        <w:t>2. Признать утратившим</w:t>
      </w:r>
      <w:r w:rsidR="006E5F79" w:rsidRPr="00ED1907">
        <w:rPr>
          <w:rFonts w:ascii="PT Astra Serif" w:hAnsi="PT Astra Serif"/>
          <w:sz w:val="28"/>
          <w:szCs w:val="28"/>
        </w:rPr>
        <w:t>и</w:t>
      </w:r>
      <w:r w:rsidRPr="00ED1907">
        <w:rPr>
          <w:rFonts w:ascii="PT Astra Serif" w:hAnsi="PT Astra Serif"/>
          <w:sz w:val="28"/>
          <w:szCs w:val="28"/>
        </w:rPr>
        <w:t xml:space="preserve"> силу</w:t>
      </w:r>
      <w:r w:rsidR="006E5F79" w:rsidRPr="00ED1907">
        <w:rPr>
          <w:rFonts w:ascii="PT Astra Serif" w:hAnsi="PT Astra Serif"/>
          <w:sz w:val="28"/>
          <w:szCs w:val="28"/>
        </w:rPr>
        <w:t>:</w:t>
      </w:r>
    </w:p>
    <w:p w:rsidR="00532D95" w:rsidRDefault="006E5F79" w:rsidP="00532D9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D1907">
        <w:rPr>
          <w:rFonts w:ascii="PT Astra Serif" w:hAnsi="PT Astra Serif"/>
          <w:sz w:val="28"/>
          <w:szCs w:val="28"/>
        </w:rPr>
        <w:t xml:space="preserve">1) </w:t>
      </w:r>
      <w:r w:rsidR="00532D95">
        <w:rPr>
          <w:rFonts w:ascii="PT Astra Serif" w:hAnsi="PT Astra Serif"/>
          <w:sz w:val="28"/>
          <w:szCs w:val="28"/>
        </w:rPr>
        <w:t>п</w:t>
      </w:r>
      <w:r w:rsidR="00532D95" w:rsidRPr="00532D95">
        <w:rPr>
          <w:rFonts w:ascii="PT Astra Serif" w:hAnsi="PT Astra Serif"/>
          <w:sz w:val="28"/>
          <w:szCs w:val="28"/>
        </w:rPr>
        <w:t>остановление администрации г</w:t>
      </w:r>
      <w:r w:rsidR="00532D95">
        <w:rPr>
          <w:rFonts w:ascii="PT Astra Serif" w:hAnsi="PT Astra Serif"/>
          <w:sz w:val="28"/>
          <w:szCs w:val="28"/>
        </w:rPr>
        <w:t>орода</w:t>
      </w:r>
      <w:r w:rsidR="00532D95" w:rsidRPr="00532D95">
        <w:rPr>
          <w:rFonts w:ascii="PT Astra Serif" w:hAnsi="PT Astra Serif"/>
          <w:sz w:val="28"/>
          <w:szCs w:val="28"/>
        </w:rPr>
        <w:t xml:space="preserve"> Ульяновска от 25.05.2012 </w:t>
      </w:r>
      <w:r w:rsidR="00532D95">
        <w:rPr>
          <w:rFonts w:ascii="PT Astra Serif" w:hAnsi="PT Astra Serif"/>
          <w:sz w:val="28"/>
          <w:szCs w:val="28"/>
        </w:rPr>
        <w:t xml:space="preserve">     №</w:t>
      </w:r>
      <w:r w:rsidR="00532D95" w:rsidRPr="00532D95">
        <w:rPr>
          <w:rFonts w:ascii="PT Astra Serif" w:hAnsi="PT Astra Serif"/>
          <w:sz w:val="28"/>
          <w:szCs w:val="28"/>
        </w:rPr>
        <w:t xml:space="preserve"> 2388</w:t>
      </w:r>
      <w:r w:rsidR="00532D95">
        <w:rPr>
          <w:rFonts w:ascii="PT Astra Serif" w:hAnsi="PT Astra Serif"/>
          <w:sz w:val="28"/>
          <w:szCs w:val="28"/>
        </w:rPr>
        <w:t xml:space="preserve"> «</w:t>
      </w:r>
      <w:r w:rsidR="00532D95" w:rsidRPr="00532D95">
        <w:rPr>
          <w:rFonts w:ascii="PT Astra Serif" w:hAnsi="PT Astra Serif"/>
          <w:sz w:val="28"/>
          <w:szCs w:val="28"/>
        </w:rPr>
        <w:t>Об утверждении местных нормативов градостроительного проект</w:t>
      </w:r>
      <w:r w:rsidR="00532D95" w:rsidRPr="00532D95">
        <w:rPr>
          <w:rFonts w:ascii="PT Astra Serif" w:hAnsi="PT Astra Serif"/>
          <w:sz w:val="28"/>
          <w:szCs w:val="28"/>
        </w:rPr>
        <w:t>и</w:t>
      </w:r>
      <w:r w:rsidR="00532D95" w:rsidRPr="00532D95">
        <w:rPr>
          <w:rFonts w:ascii="PT Astra Serif" w:hAnsi="PT Astra Serif"/>
          <w:sz w:val="28"/>
          <w:szCs w:val="28"/>
        </w:rPr>
        <w:t xml:space="preserve">рования муниципального образования </w:t>
      </w:r>
      <w:r w:rsidR="00532D95">
        <w:rPr>
          <w:rFonts w:ascii="PT Astra Serif" w:hAnsi="PT Astra Serif"/>
          <w:sz w:val="28"/>
          <w:szCs w:val="28"/>
        </w:rPr>
        <w:t>«</w:t>
      </w:r>
      <w:r w:rsidR="00532D95" w:rsidRPr="00532D95">
        <w:rPr>
          <w:rFonts w:ascii="PT Astra Serif" w:hAnsi="PT Astra Serif"/>
          <w:sz w:val="28"/>
          <w:szCs w:val="28"/>
        </w:rPr>
        <w:t>город Ульяновск</w:t>
      </w:r>
      <w:r w:rsidR="00532D95">
        <w:rPr>
          <w:rFonts w:ascii="PT Astra Serif" w:hAnsi="PT Astra Serif"/>
          <w:sz w:val="28"/>
          <w:szCs w:val="28"/>
        </w:rPr>
        <w:t>»;</w:t>
      </w:r>
    </w:p>
    <w:p w:rsidR="00532D95" w:rsidRDefault="00532D95" w:rsidP="00532D9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постановление администрации города</w:t>
      </w:r>
      <w:r w:rsidRPr="00532D95">
        <w:rPr>
          <w:rFonts w:ascii="PT Astra Serif" w:hAnsi="PT Astra Serif"/>
          <w:sz w:val="28"/>
          <w:szCs w:val="28"/>
        </w:rPr>
        <w:t xml:space="preserve"> Ульяновска от 16.07.2019 </w:t>
      </w:r>
      <w:r>
        <w:rPr>
          <w:rFonts w:ascii="PT Astra Serif" w:hAnsi="PT Astra Serif"/>
          <w:sz w:val="28"/>
          <w:szCs w:val="28"/>
        </w:rPr>
        <w:t xml:space="preserve">           №</w:t>
      </w:r>
      <w:r w:rsidRPr="00532D95">
        <w:rPr>
          <w:rFonts w:ascii="PT Astra Serif" w:hAnsi="PT Astra Serif"/>
          <w:sz w:val="28"/>
          <w:szCs w:val="28"/>
        </w:rPr>
        <w:t xml:space="preserve"> 1437</w:t>
      </w:r>
      <w:r>
        <w:rPr>
          <w:rFonts w:ascii="PT Astra Serif" w:hAnsi="PT Astra Serif"/>
          <w:sz w:val="28"/>
          <w:szCs w:val="28"/>
        </w:rPr>
        <w:t xml:space="preserve"> «</w:t>
      </w:r>
      <w:r w:rsidRPr="00532D95">
        <w:rPr>
          <w:rFonts w:ascii="PT Astra Serif" w:hAnsi="PT Astra Serif"/>
          <w:sz w:val="28"/>
          <w:szCs w:val="28"/>
        </w:rPr>
        <w:t>О внесении изменения в постановление администрации города Ул</w:t>
      </w:r>
      <w:r w:rsidRPr="00532D95">
        <w:rPr>
          <w:rFonts w:ascii="PT Astra Serif" w:hAnsi="PT Astra Serif"/>
          <w:sz w:val="28"/>
          <w:szCs w:val="28"/>
        </w:rPr>
        <w:t>ь</w:t>
      </w:r>
      <w:r w:rsidRPr="00532D95">
        <w:rPr>
          <w:rFonts w:ascii="PT Astra Serif" w:hAnsi="PT Astra Serif"/>
          <w:sz w:val="28"/>
          <w:szCs w:val="28"/>
        </w:rPr>
        <w:t xml:space="preserve">яновска от 25.05.2012 </w:t>
      </w:r>
      <w:r>
        <w:rPr>
          <w:rFonts w:ascii="PT Astra Serif" w:hAnsi="PT Astra Serif"/>
          <w:sz w:val="28"/>
          <w:szCs w:val="28"/>
        </w:rPr>
        <w:t>№</w:t>
      </w:r>
      <w:r w:rsidRPr="00532D95">
        <w:rPr>
          <w:rFonts w:ascii="PT Astra Serif" w:hAnsi="PT Astra Serif"/>
          <w:sz w:val="28"/>
          <w:szCs w:val="28"/>
        </w:rPr>
        <w:t xml:space="preserve"> 2388</w:t>
      </w:r>
      <w:r>
        <w:rPr>
          <w:rFonts w:ascii="PT Astra Serif" w:hAnsi="PT Astra Serif"/>
          <w:sz w:val="28"/>
          <w:szCs w:val="28"/>
        </w:rPr>
        <w:t>».</w:t>
      </w:r>
    </w:p>
    <w:p w:rsidR="00FB615F" w:rsidRPr="00B91758" w:rsidRDefault="00D503DD" w:rsidP="00D503D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503DD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B615F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583E" w:rsidRDefault="0064583E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503DD" w:rsidRPr="00B91758" w:rsidRDefault="00D503DD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Default="00FB615F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B91758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6637A5" w:rsidRDefault="006637A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6637A5" w:rsidRDefault="006637A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6637A5" w:rsidRDefault="006637A5" w:rsidP="006637A5">
      <w:pPr>
        <w:autoSpaceDE w:val="0"/>
        <w:autoSpaceDN w:val="0"/>
        <w:adjustRightInd w:val="0"/>
        <w:spacing w:after="0" w:line="240" w:lineRule="auto"/>
        <w:ind w:left="4320" w:firstLine="216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УТВЕРЖДЕНЫ</w:t>
      </w:r>
    </w:p>
    <w:p w:rsidR="006637A5" w:rsidRDefault="006637A5" w:rsidP="006637A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постановлением администрации</w:t>
      </w:r>
    </w:p>
    <w:p w:rsidR="006637A5" w:rsidRDefault="006637A5" w:rsidP="006637A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города Ульяновска</w:t>
      </w:r>
    </w:p>
    <w:p w:rsidR="006637A5" w:rsidRDefault="006637A5" w:rsidP="006637A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от ____________ №___________</w:t>
      </w:r>
    </w:p>
    <w:p w:rsidR="006637A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A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A5" w:rsidRDefault="006637A5" w:rsidP="00663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8F5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:rsidR="006637A5" w:rsidRPr="005248F5" w:rsidRDefault="006637A5" w:rsidP="00663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8F5">
        <w:rPr>
          <w:rFonts w:ascii="Times New Roman" w:hAnsi="Times New Roman" w:cs="Times New Roman"/>
          <w:b/>
          <w:bCs/>
          <w:sz w:val="28"/>
          <w:szCs w:val="28"/>
        </w:rPr>
        <w:t>муниципал</w:t>
      </w:r>
      <w:r w:rsidRPr="005248F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5248F5">
        <w:rPr>
          <w:rFonts w:ascii="Times New Roman" w:hAnsi="Times New Roman" w:cs="Times New Roman"/>
          <w:b/>
          <w:bCs/>
          <w:sz w:val="28"/>
          <w:szCs w:val="28"/>
        </w:rPr>
        <w:t>ного образования «город Ульяновск»</w:t>
      </w:r>
    </w:p>
    <w:p w:rsidR="006637A5" w:rsidRPr="005248F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A5" w:rsidRPr="005248F5" w:rsidRDefault="006637A5" w:rsidP="00663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8F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248F5">
        <w:rPr>
          <w:rFonts w:ascii="Times New Roman" w:hAnsi="Times New Roman" w:cs="Times New Roman"/>
          <w:b/>
          <w:bCs/>
          <w:sz w:val="28"/>
          <w:szCs w:val="28"/>
        </w:rPr>
        <w:t>. Введение</w:t>
      </w:r>
    </w:p>
    <w:p w:rsidR="006637A5" w:rsidRPr="005248F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A5" w:rsidRPr="00A11344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44">
        <w:rPr>
          <w:rFonts w:ascii="Times New Roman" w:hAnsi="Times New Roman" w:cs="Times New Roman"/>
          <w:sz w:val="28"/>
          <w:szCs w:val="28"/>
        </w:rPr>
        <w:t>1. Основные понятия, термины и определения: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C7688">
        <w:rPr>
          <w:rFonts w:ascii="Times New Roman" w:hAnsi="Times New Roman" w:cs="Times New Roman"/>
          <w:color w:val="auto"/>
          <w:sz w:val="28"/>
          <w:szCs w:val="28"/>
        </w:rPr>
        <w:t>втомобильные дороги общего пользования местного значения горо</w:t>
      </w:r>
      <w:r w:rsidRPr="00AC768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C7688">
        <w:rPr>
          <w:rFonts w:ascii="Times New Roman" w:hAnsi="Times New Roman" w:cs="Times New Roman"/>
          <w:color w:val="auto"/>
          <w:sz w:val="28"/>
          <w:szCs w:val="28"/>
        </w:rPr>
        <w:t>ского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7688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7688">
        <w:rPr>
          <w:rFonts w:ascii="Times New Roman" w:hAnsi="Times New Roman" w:cs="Times New Roman"/>
          <w:color w:val="auto"/>
          <w:sz w:val="28"/>
          <w:szCs w:val="28"/>
        </w:rPr>
        <w:t>автомобильные дороги общего пользования в границах горо</w:t>
      </w:r>
      <w:r w:rsidRPr="00AC768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C7688">
        <w:rPr>
          <w:rFonts w:ascii="Times New Roman" w:hAnsi="Times New Roman" w:cs="Times New Roman"/>
          <w:color w:val="auto"/>
          <w:sz w:val="28"/>
          <w:szCs w:val="28"/>
        </w:rPr>
        <w:t>ского округа, за исключением автомобильных дорог общего пользования ф</w:t>
      </w:r>
      <w:r w:rsidRPr="00AC768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C7688">
        <w:rPr>
          <w:rFonts w:ascii="Times New Roman" w:hAnsi="Times New Roman" w:cs="Times New Roman"/>
          <w:color w:val="auto"/>
          <w:sz w:val="28"/>
          <w:szCs w:val="28"/>
        </w:rPr>
        <w:t>дерального, регионального или межмуниципального значения, частных а</w:t>
      </w:r>
      <w:r w:rsidRPr="00AC768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C7688">
        <w:rPr>
          <w:rFonts w:ascii="Times New Roman" w:hAnsi="Times New Roman" w:cs="Times New Roman"/>
          <w:color w:val="auto"/>
          <w:sz w:val="28"/>
          <w:szCs w:val="28"/>
        </w:rPr>
        <w:t>томобильных дорог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благоустройство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 по реализации комплекса меропри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тий, установленного правилами благоустройства территории муниципальн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го образования, направленная на обеспечение и повышение комфортности условий проживания граждан, по поддер</w:t>
      </w:r>
      <w:r>
        <w:rPr>
          <w:rFonts w:ascii="Times New Roman" w:hAnsi="Times New Roman" w:cs="Times New Roman"/>
          <w:color w:val="auto"/>
          <w:sz w:val="28"/>
          <w:szCs w:val="28"/>
        </w:rPr>
        <w:t>жанию и улучшению санитарного и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эстетического состояния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образования, по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содержанию территорий населенных пунктов и расположенных на таких территориях объектов, в том числе территорий общего пользования, земел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ных участков, зданий, строений, соо</w:t>
      </w:r>
      <w:r>
        <w:rPr>
          <w:rFonts w:ascii="Times New Roman" w:hAnsi="Times New Roman" w:cs="Times New Roman"/>
          <w:color w:val="auto"/>
          <w:sz w:val="28"/>
          <w:szCs w:val="28"/>
        </w:rPr>
        <w:t>ружений, прилегающих территорий;</w:t>
      </w:r>
      <w:proofErr w:type="gramEnd"/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AC7688">
        <w:rPr>
          <w:rFonts w:ascii="Times New Roman" w:hAnsi="Times New Roman" w:cs="Times New Roman"/>
          <w:sz w:val="28"/>
          <w:szCs w:val="28"/>
        </w:rPr>
        <w:t>елопарковка</w:t>
      </w:r>
      <w:proofErr w:type="spellEnd"/>
      <w:r w:rsidRPr="00AC7688">
        <w:rPr>
          <w:rFonts w:ascii="Times New Roman" w:hAnsi="Times New Roman" w:cs="Times New Roman"/>
          <w:sz w:val="28"/>
          <w:szCs w:val="28"/>
        </w:rPr>
        <w:t xml:space="preserve"> – место для длительной стоянки (более часа) или хран</w:t>
      </w:r>
      <w:r w:rsidRPr="00AC7688">
        <w:rPr>
          <w:rFonts w:ascii="Times New Roman" w:hAnsi="Times New Roman" w:cs="Times New Roman"/>
          <w:sz w:val="28"/>
          <w:szCs w:val="28"/>
        </w:rPr>
        <w:t>е</w:t>
      </w:r>
      <w:r w:rsidRPr="00AC7688">
        <w:rPr>
          <w:rFonts w:ascii="Times New Roman" w:hAnsi="Times New Roman" w:cs="Times New Roman"/>
          <w:sz w:val="28"/>
          <w:szCs w:val="28"/>
        </w:rPr>
        <w:t>ния велосипедов, оборудованное специальными конструкциями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7688">
        <w:rPr>
          <w:rFonts w:ascii="Times New Roman" w:hAnsi="Times New Roman" w:cs="Times New Roman"/>
          <w:sz w:val="28"/>
          <w:szCs w:val="28"/>
        </w:rPr>
        <w:t>елосипедная дорожка – отдельная дорога или часть автомобильной дороги, предназначенная для велосипедистов и оборудованная соответств</w:t>
      </w:r>
      <w:r w:rsidRPr="00AC7688">
        <w:rPr>
          <w:rFonts w:ascii="Times New Roman" w:hAnsi="Times New Roman" w:cs="Times New Roman"/>
          <w:sz w:val="28"/>
          <w:szCs w:val="28"/>
        </w:rPr>
        <w:t>у</w:t>
      </w:r>
      <w:r w:rsidRPr="00AC7688">
        <w:rPr>
          <w:rFonts w:ascii="Times New Roman" w:hAnsi="Times New Roman" w:cs="Times New Roman"/>
          <w:sz w:val="28"/>
          <w:szCs w:val="28"/>
        </w:rPr>
        <w:t>ющими техническими средствами организации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7688">
        <w:rPr>
          <w:rFonts w:ascii="Times New Roman" w:hAnsi="Times New Roman" w:cs="Times New Roman"/>
          <w:sz w:val="28"/>
          <w:szCs w:val="28"/>
        </w:rPr>
        <w:t>ременные и гостевые стоянки (парковки) – места, предназначенные для парковки легковых автомобилей посетителей объектов жилого назнач</w:t>
      </w:r>
      <w:r w:rsidRPr="00AC7688">
        <w:rPr>
          <w:rFonts w:ascii="Times New Roman" w:hAnsi="Times New Roman" w:cs="Times New Roman"/>
          <w:sz w:val="28"/>
          <w:szCs w:val="28"/>
        </w:rPr>
        <w:t>е</w:t>
      </w:r>
      <w:r w:rsidRPr="00AC7688">
        <w:rPr>
          <w:rFonts w:ascii="Times New Roman" w:hAnsi="Times New Roman" w:cs="Times New Roman"/>
          <w:sz w:val="28"/>
          <w:szCs w:val="28"/>
        </w:rPr>
        <w:t>ния (гостевые автостоянки жилых домов)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городской центр – территория центральной части города;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ороги ав</w:t>
      </w:r>
      <w:r>
        <w:rPr>
          <w:rFonts w:ascii="Times New Roman" w:hAnsi="Times New Roman" w:cs="Times New Roman"/>
          <w:color w:val="auto"/>
          <w:sz w:val="28"/>
          <w:szCs w:val="28"/>
        </w:rPr>
        <w:t>томобильные общего пользования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автомобильные дороги, предназначенные для движения транспортных ср</w:t>
      </w:r>
      <w:r>
        <w:rPr>
          <w:rFonts w:ascii="Times New Roman" w:hAnsi="Times New Roman" w:cs="Times New Roman"/>
          <w:color w:val="auto"/>
          <w:sz w:val="28"/>
          <w:szCs w:val="28"/>
        </w:rPr>
        <w:t>едств неограниченного кр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>га лиц;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илой район – архитектурно-планировочный структурный элемент жилой застройки, состоящий из нескольких микрорайонов, объединенных общественным центром, ограниченный магистральными улицами общег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родского и районного значения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изолированные территории – территории нормирования за пределами планировочных районов, занятые преимущественно индивидуальной жилой застройкой, а также незастроенные, малоосвоенные территории, предпол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lastRenderedPageBreak/>
        <w:t>гающие размещение преимущественно жилой застройки многоквартирными домами или индивидуальной жилой застройки;</w:t>
      </w:r>
    </w:p>
    <w:p w:rsidR="006637A5" w:rsidRPr="005248F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жилая застройка –</w:t>
      </w:r>
      <w:r w:rsidRPr="005248F5">
        <w:rPr>
          <w:rFonts w:ascii="Times New Roman" w:hAnsi="Times New Roman" w:cs="Times New Roman"/>
          <w:sz w:val="28"/>
          <w:szCs w:val="28"/>
        </w:rPr>
        <w:t xml:space="preserve"> застройка территорий преимущ</w:t>
      </w:r>
      <w:r w:rsidRPr="005248F5">
        <w:rPr>
          <w:rFonts w:ascii="Times New Roman" w:hAnsi="Times New Roman" w:cs="Times New Roman"/>
          <w:sz w:val="28"/>
          <w:szCs w:val="28"/>
        </w:rPr>
        <w:t>е</w:t>
      </w:r>
      <w:r w:rsidRPr="005248F5">
        <w:rPr>
          <w:rFonts w:ascii="Times New Roman" w:hAnsi="Times New Roman" w:cs="Times New Roman"/>
          <w:sz w:val="28"/>
          <w:szCs w:val="28"/>
        </w:rPr>
        <w:t>ственно объектами индивидуального жилищного строительства. Объект и</w:t>
      </w:r>
      <w:r w:rsidRPr="005248F5">
        <w:rPr>
          <w:rFonts w:ascii="Times New Roman" w:hAnsi="Times New Roman" w:cs="Times New Roman"/>
          <w:sz w:val="28"/>
          <w:szCs w:val="28"/>
        </w:rPr>
        <w:t>н</w:t>
      </w:r>
      <w:r w:rsidRPr="005248F5">
        <w:rPr>
          <w:rFonts w:ascii="Times New Roman" w:hAnsi="Times New Roman" w:cs="Times New Roman"/>
          <w:sz w:val="28"/>
          <w:szCs w:val="28"/>
        </w:rPr>
        <w:t>дивидуального жилищного строител</w:t>
      </w:r>
      <w:r>
        <w:rPr>
          <w:rFonts w:ascii="Times New Roman" w:hAnsi="Times New Roman" w:cs="Times New Roman"/>
          <w:sz w:val="28"/>
          <w:szCs w:val="28"/>
        </w:rPr>
        <w:t>ьства – понятие, определенное в </w:t>
      </w:r>
      <w:r w:rsidRPr="005248F5">
        <w:rPr>
          <w:rFonts w:ascii="Times New Roman" w:hAnsi="Times New Roman" w:cs="Times New Roman"/>
          <w:sz w:val="28"/>
          <w:szCs w:val="28"/>
        </w:rPr>
        <w:t xml:space="preserve">пункте 39 статьи 1 </w:t>
      </w:r>
      <w:proofErr w:type="spellStart"/>
      <w:r w:rsidRPr="005248F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48F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инфраструктура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это совокупность предприятий, учреждений, систем управления, связи и т.п., обеспечивающая деятельность общества или какой-либо ее отдельно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сферы;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вартал – элемент планировочной структуры территории (единица з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стройки различного функционального назначения), не расчлененный улично-дорожной сетью, в границах красных линий улично-дорожной сети, полос отвода линейных объектов инженерной и транспортной инфраструктуры, территорий общего пользования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коммунальная инфраструктура – комплекс технологически связанных между собой объектов и инженерных </w:t>
      </w:r>
      <w:r>
        <w:rPr>
          <w:rFonts w:ascii="Times New Roman" w:hAnsi="Times New Roman" w:cs="Times New Roman"/>
          <w:color w:val="auto"/>
          <w:sz w:val="28"/>
          <w:szCs w:val="28"/>
        </w:rPr>
        <w:t>сооружений, предназначенных для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осуществления поставок товаров и оказания услуг в сферах электр</w:t>
      </w:r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5248F5">
        <w:rPr>
          <w:rFonts w:ascii="Times New Roman" w:hAnsi="Times New Roman" w:cs="Times New Roman"/>
          <w:color w:val="auto"/>
          <w:sz w:val="28"/>
          <w:szCs w:val="28"/>
        </w:rPr>
        <w:t>, г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зо-, тепло-, водоснабжения и водоотведения, а также объекты, используемые для обработки, утилизации, обезвреживания, захоронения ТКО;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оэффициент застройки – отношение площади, занятой под зданиями и сооружениями, к площади участка (квартала)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оэффициент плотности застройки – отношение плотности застройки – отношение площади всех этажей зданий и сооружений к площади участка (квартала)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Pr="009A38CC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A38CC">
        <w:rPr>
          <w:rFonts w:ascii="Times New Roman" w:hAnsi="Times New Roman" w:cs="Times New Roman"/>
          <w:color w:val="auto"/>
          <w:sz w:val="28"/>
          <w:szCs w:val="28"/>
        </w:rPr>
        <w:t>машино</w:t>
      </w:r>
      <w:proofErr w:type="spellEnd"/>
      <w:r w:rsidRPr="009A38CC">
        <w:rPr>
          <w:rFonts w:ascii="Times New Roman" w:hAnsi="Times New Roman" w:cs="Times New Roman"/>
          <w:color w:val="auto"/>
          <w:sz w:val="28"/>
          <w:szCs w:val="28"/>
        </w:rPr>
        <w:t>-место для постоянного хранения легковых автомобилей нас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ления –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8CC">
        <w:rPr>
          <w:rFonts w:ascii="Times New Roman" w:hAnsi="Times New Roman" w:cs="Times New Roman"/>
          <w:color w:val="auto"/>
          <w:sz w:val="28"/>
          <w:szCs w:val="28"/>
        </w:rPr>
        <w:t>предназначенная исключительно для ра</w:t>
      </w:r>
      <w:r>
        <w:rPr>
          <w:rFonts w:ascii="Times New Roman" w:hAnsi="Times New Roman" w:cs="Times New Roman"/>
          <w:color w:val="auto"/>
          <w:sz w:val="28"/>
          <w:szCs w:val="28"/>
        </w:rPr>
        <w:t>змещения транспортного сре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ства 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индивидуально-определенная часть здания или со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оружения, которая не ограничена 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либо частично ограничена строительной или иной ограждающей конструкцией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границы которой описаны в установленном законодател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ством о государственном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кадастровом учете порядке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места приложения труда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совокупность р</w:t>
      </w:r>
      <w:r>
        <w:rPr>
          <w:rFonts w:ascii="Times New Roman" w:hAnsi="Times New Roman" w:cs="Times New Roman"/>
          <w:color w:val="auto"/>
          <w:sz w:val="28"/>
          <w:szCs w:val="28"/>
        </w:rPr>
        <w:t>абочих мест (см. рабочее м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сто);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икрорайон – элемент планировочной структуры городского и сел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ского поселения, не расчлененный магистральными улицами и дорогами, в границах красных линий магистральных или местных улиц, полос отвода железнодорожного транспорта, наземного внеуличного транспорта общего пользования, границ рекреационных зон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многоквартирная застройка – застройка территорий преимущественно многоквартирными домами. Многоквартирный дом – понятие, определенное в пункте 6 статьи 15 Жилищного кодекса Российской Федерации;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муниципальная стоянка общего пользования для индивидуального 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томобильного транспорта – элемент транспортной инфраструктуры, предн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значенный для временного хранения индивидуальных автомобилей;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обеспеченность населения объектами – количественная характеристика сети объектов инфраструктуры социального назначения, транспортной, ко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мунальной, рекреационной инфраструктур;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нормирования –</w:t>
      </w:r>
      <w:r w:rsidRPr="005248F5">
        <w:rPr>
          <w:rFonts w:ascii="Times New Roman" w:hAnsi="Times New Roman" w:cs="Times New Roman"/>
          <w:sz w:val="28"/>
          <w:szCs w:val="28"/>
        </w:rPr>
        <w:t xml:space="preserve"> область экономической деятельности, в кот</w:t>
      </w:r>
      <w:r w:rsidRPr="005248F5">
        <w:rPr>
          <w:rFonts w:ascii="Times New Roman" w:hAnsi="Times New Roman" w:cs="Times New Roman"/>
          <w:sz w:val="28"/>
          <w:szCs w:val="28"/>
        </w:rPr>
        <w:t>о</w:t>
      </w:r>
      <w:r w:rsidRPr="005248F5">
        <w:rPr>
          <w:rFonts w:ascii="Times New Roman" w:hAnsi="Times New Roman" w:cs="Times New Roman"/>
          <w:sz w:val="28"/>
          <w:szCs w:val="28"/>
        </w:rPr>
        <w:t>рой определяются виды объектов регион</w:t>
      </w:r>
      <w:r>
        <w:rPr>
          <w:rFonts w:ascii="Times New Roman" w:hAnsi="Times New Roman" w:cs="Times New Roman"/>
          <w:sz w:val="28"/>
          <w:szCs w:val="28"/>
        </w:rPr>
        <w:t>ального и местного значения для </w:t>
      </w:r>
      <w:r w:rsidRPr="005248F5">
        <w:rPr>
          <w:rFonts w:ascii="Times New Roman" w:hAnsi="Times New Roman" w:cs="Times New Roman"/>
          <w:sz w:val="28"/>
          <w:szCs w:val="28"/>
        </w:rPr>
        <w:t xml:space="preserve">отображения в ДТП субъектов Российской Федерации и муниципальных образований в соответствии с </w:t>
      </w:r>
      <w:proofErr w:type="spellStart"/>
      <w:r w:rsidRPr="005248F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48F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3CE9">
        <w:rPr>
          <w:rFonts w:ascii="Times New Roman" w:hAnsi="Times New Roman" w:cs="Times New Roman"/>
          <w:sz w:val="28"/>
          <w:szCs w:val="28"/>
        </w:rPr>
        <w:t>бщая площадь жилого помещения – площадь помещения, состоящая из суммы площади всех частей такого помещения, включая площадь пом</w:t>
      </w:r>
      <w:r w:rsidRPr="00303CE9">
        <w:rPr>
          <w:rFonts w:ascii="Times New Roman" w:hAnsi="Times New Roman" w:cs="Times New Roman"/>
          <w:sz w:val="28"/>
          <w:szCs w:val="28"/>
        </w:rPr>
        <w:t>е</w:t>
      </w:r>
      <w:r w:rsidRPr="00303CE9">
        <w:rPr>
          <w:rFonts w:ascii="Times New Roman" w:hAnsi="Times New Roman" w:cs="Times New Roman"/>
          <w:sz w:val="28"/>
          <w:szCs w:val="28"/>
        </w:rPr>
        <w:t>щений вспомогательного использования, предназначенных для удовлетвор</w:t>
      </w:r>
      <w:r w:rsidRPr="00303CE9">
        <w:rPr>
          <w:rFonts w:ascii="Times New Roman" w:hAnsi="Times New Roman" w:cs="Times New Roman"/>
          <w:sz w:val="28"/>
          <w:szCs w:val="28"/>
        </w:rPr>
        <w:t>е</w:t>
      </w:r>
      <w:r w:rsidRPr="00303CE9">
        <w:rPr>
          <w:rFonts w:ascii="Times New Roman" w:hAnsi="Times New Roman" w:cs="Times New Roman"/>
          <w:sz w:val="28"/>
          <w:szCs w:val="28"/>
        </w:rPr>
        <w:t>ния гражданами бытовых и иных нужд, связанных с их проживанием в ж</w:t>
      </w:r>
      <w:r w:rsidRPr="00303CE9">
        <w:rPr>
          <w:rFonts w:ascii="Times New Roman" w:hAnsi="Times New Roman" w:cs="Times New Roman"/>
          <w:sz w:val="28"/>
          <w:szCs w:val="28"/>
        </w:rPr>
        <w:t>и</w:t>
      </w:r>
      <w:r w:rsidRPr="00303CE9">
        <w:rPr>
          <w:rFonts w:ascii="Times New Roman" w:hAnsi="Times New Roman" w:cs="Times New Roman"/>
          <w:sz w:val="28"/>
          <w:szCs w:val="28"/>
        </w:rPr>
        <w:t>лом помещении, за исключением балконов, лоджий, веранд и террас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общественный транспорт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разновидность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соб доставки (транспортное средство), размер и форму оплаты, гарантируя регулярность (повторяемость движения по завершении производственного цикла перевозки), а также неизменяемость ма</w:t>
      </w:r>
      <w:r>
        <w:rPr>
          <w:rFonts w:ascii="Times New Roman" w:hAnsi="Times New Roman" w:cs="Times New Roman"/>
          <w:color w:val="auto"/>
          <w:sz w:val="28"/>
          <w:szCs w:val="28"/>
        </w:rPr>
        <w:t>ршрута по требованию пасс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жиров;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бъ</w:t>
      </w:r>
      <w:r>
        <w:rPr>
          <w:rFonts w:ascii="Times New Roman" w:hAnsi="Times New Roman" w:cs="Times New Roman"/>
          <w:color w:val="auto"/>
          <w:sz w:val="28"/>
          <w:szCs w:val="28"/>
        </w:rPr>
        <w:t>ект капитального строительства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здание, строение, сооружение, объекты, строительст</w:t>
      </w:r>
      <w:r>
        <w:rPr>
          <w:rFonts w:ascii="Times New Roman" w:hAnsi="Times New Roman" w:cs="Times New Roman"/>
          <w:color w:val="auto"/>
          <w:sz w:val="28"/>
          <w:szCs w:val="28"/>
        </w:rPr>
        <w:t>во которых не завершено (далее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объекты незаверше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ного строительства), за исключением некап</w:t>
      </w:r>
      <w:r>
        <w:rPr>
          <w:rFonts w:ascii="Times New Roman" w:hAnsi="Times New Roman" w:cs="Times New Roman"/>
          <w:color w:val="auto"/>
          <w:sz w:val="28"/>
          <w:szCs w:val="28"/>
        </w:rPr>
        <w:t>итальных строений, сооружений и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неотделимых улучшений земельного участка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(замощение, покрытие и другие);</w:t>
      </w:r>
      <w:proofErr w:type="gramEnd"/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объекты инфраструктуры социального назначения – объекты местного значения, в том числе в области образования, </w:t>
      </w:r>
      <w:r>
        <w:rPr>
          <w:rFonts w:ascii="Times New Roman" w:hAnsi="Times New Roman" w:cs="Times New Roman"/>
          <w:color w:val="auto"/>
          <w:sz w:val="28"/>
          <w:szCs w:val="28"/>
        </w:rPr>
        <w:t>физической культуры и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массового спорта, культуры;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объекты местного значения – объекты капитального строительства, иные объекты, территории, которые необходимы для осуществления орган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ми местного самоуправления полномочий </w:t>
      </w:r>
      <w:r>
        <w:rPr>
          <w:rFonts w:ascii="Times New Roman" w:hAnsi="Times New Roman" w:cs="Times New Roman"/>
          <w:color w:val="auto"/>
          <w:sz w:val="28"/>
          <w:szCs w:val="28"/>
        </w:rPr>
        <w:t>по вопросам местного значения и в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пределах переданных государствен</w:t>
      </w:r>
      <w:r>
        <w:rPr>
          <w:rFonts w:ascii="Times New Roman" w:hAnsi="Times New Roman" w:cs="Times New Roman"/>
          <w:color w:val="auto"/>
          <w:sz w:val="28"/>
          <w:szCs w:val="28"/>
        </w:rPr>
        <w:t>ных полномочий в соответствии с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федеральными законами, законом субъекта Российской Федерации, устав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ми муниципальных образований и оказывают существенное влияние на с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циально-экономическое развитие муниципальных районов, поселений, г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родских округов (понятие, определенное статьей 1 Градостроительного к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декса Российской Федерации);</w:t>
      </w:r>
      <w:proofErr w:type="gramEnd"/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49FF">
        <w:rPr>
          <w:rFonts w:ascii="Times New Roman" w:hAnsi="Times New Roman" w:cs="Times New Roman"/>
          <w:color w:val="auto"/>
          <w:sz w:val="28"/>
          <w:szCs w:val="28"/>
        </w:rPr>
        <w:t>озелененные территории общего пользования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– озелененные террит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рии в составе рекреационной инфраструктуры, которыми беспрепятственно пользуется неограниченный круг лиц;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пешеходные связи вне улично-дорожной сети в пределах планирово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ных районов – проходы в кварталах, не включаемые в состав улично-дорожной сети, оборудованные в соответствии с требованиями технических регламентов, предназначенные для движения пешеходов и велосипедистов;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планировочный район (</w:t>
      </w:r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gramEnd"/>
      <w:r w:rsidRPr="005248F5">
        <w:rPr>
          <w:rFonts w:ascii="Times New Roman" w:hAnsi="Times New Roman" w:cs="Times New Roman"/>
          <w:color w:val="auto"/>
          <w:sz w:val="28"/>
          <w:szCs w:val="28"/>
        </w:rPr>
        <w:t>) – территория нормирования, в пределах границ которой осуществляется комплексное определение параметров разв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тия территории;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CE9">
        <w:rPr>
          <w:rFonts w:ascii="Times New Roman" w:hAnsi="Times New Roman" w:cs="Times New Roman"/>
          <w:color w:val="auto"/>
          <w:sz w:val="28"/>
          <w:szCs w:val="28"/>
        </w:rPr>
        <w:t>Плотность населения – численность постоянного населения, приход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щаяся на единицу площади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Pr="009A38CC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38CC">
        <w:rPr>
          <w:rFonts w:ascii="Times New Roman" w:hAnsi="Times New Roman" w:cs="Times New Roman"/>
          <w:color w:val="auto"/>
          <w:sz w:val="28"/>
          <w:szCs w:val="28"/>
        </w:rPr>
        <w:t>«плоскостная стоянка автомобиля открытого т</w:t>
      </w:r>
      <w:r>
        <w:rPr>
          <w:rFonts w:ascii="Times New Roman" w:hAnsi="Times New Roman" w:cs="Times New Roman"/>
          <w:color w:val="auto"/>
          <w:sz w:val="28"/>
          <w:szCs w:val="28"/>
        </w:rPr>
        <w:t>ипа - специальная пл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щадка (без 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устройства фундаментов) для открытого или закрытого (с огра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дением</w:t>
      </w:r>
      <w:proofErr w:type="gramEnd"/>
    </w:p>
    <w:p w:rsidR="006637A5" w:rsidRPr="009A38CC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8CC">
        <w:rPr>
          <w:rFonts w:ascii="Times New Roman" w:hAnsi="Times New Roman" w:cs="Times New Roman"/>
          <w:color w:val="auto"/>
          <w:sz w:val="28"/>
          <w:szCs w:val="28"/>
        </w:rPr>
        <w:t>некапитальными конструкциями) хранения автомобиля и других средств</w:t>
      </w:r>
    </w:p>
    <w:p w:rsidR="006637A5" w:rsidRPr="009A38CC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8CC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индивидуальной мобильности, </w:t>
      </w:r>
      <w:proofErr w:type="gramStart"/>
      <w:r w:rsidRPr="009A38CC">
        <w:rPr>
          <w:rFonts w:ascii="Times New Roman" w:hAnsi="Times New Roman" w:cs="Times New Roman"/>
          <w:color w:val="auto"/>
          <w:sz w:val="28"/>
          <w:szCs w:val="28"/>
        </w:rPr>
        <w:t>предназначенная</w:t>
      </w:r>
      <w:proofErr w:type="gramEnd"/>
      <w:r w:rsidRPr="009A38CC">
        <w:rPr>
          <w:rFonts w:ascii="Times New Roman" w:hAnsi="Times New Roman" w:cs="Times New Roman"/>
          <w:color w:val="auto"/>
          <w:sz w:val="28"/>
          <w:szCs w:val="28"/>
        </w:rPr>
        <w:t xml:space="preserve"> для паркования легк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A38CC">
        <w:rPr>
          <w:rFonts w:ascii="Times New Roman" w:hAnsi="Times New Roman" w:cs="Times New Roman"/>
          <w:color w:val="auto"/>
          <w:sz w:val="28"/>
          <w:szCs w:val="28"/>
        </w:rPr>
        <w:t>вого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8CC">
        <w:rPr>
          <w:rFonts w:ascii="Times New Roman" w:hAnsi="Times New Roman" w:cs="Times New Roman"/>
          <w:color w:val="auto"/>
          <w:sz w:val="28"/>
          <w:szCs w:val="28"/>
        </w:rPr>
        <w:t>автомобиля посетителей жилых зон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риродно-к</w:t>
      </w:r>
      <w:r>
        <w:rPr>
          <w:rFonts w:ascii="Times New Roman" w:hAnsi="Times New Roman" w:cs="Times New Roman"/>
          <w:color w:val="auto"/>
          <w:sz w:val="28"/>
          <w:szCs w:val="28"/>
        </w:rPr>
        <w:t>лиматические условия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совокупность факторов, обусло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ленных положением местности по широте относительно климатических по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сов, морей и океанов, а также высотой над уровнем моря и системой цирк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ляции </w:t>
      </w:r>
      <w:r>
        <w:rPr>
          <w:rFonts w:ascii="Times New Roman" w:hAnsi="Times New Roman" w:cs="Times New Roman"/>
          <w:color w:val="auto"/>
          <w:sz w:val="28"/>
          <w:szCs w:val="28"/>
        </w:rPr>
        <w:t>атмосферного воздуха;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рограммы комплексного развития систем коммунальной инфрастру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туры поселения, городского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документы, устанавливающие перечни мероприятий по проектированию, строительству, реконструкции систем электр</w:t>
      </w:r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5248F5">
        <w:rPr>
          <w:rFonts w:ascii="Times New Roman" w:hAnsi="Times New Roman" w:cs="Times New Roman"/>
          <w:color w:val="auto"/>
          <w:sz w:val="28"/>
          <w:szCs w:val="28"/>
        </w:rPr>
        <w:t>, газо-, тепло-, водоснабжения и водоотведения, объектов, использ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емых для обработки, утилизации, обезвреживания и захоронения твердых бытовых отходов, которые предусмотрены соответственно схемами и пр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щими межрегиональными, региональными программами газификации, сх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мами теплоснабжения, схемами водоснабжения и водоотведения, территор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альными схемами в области обращения с отходами, в том числе с твердыми коммунальными отходами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рограммы комплексного развития социальной инфраструктур</w:t>
      </w:r>
      <w:r>
        <w:rPr>
          <w:rFonts w:ascii="Times New Roman" w:hAnsi="Times New Roman" w:cs="Times New Roman"/>
          <w:color w:val="auto"/>
          <w:sz w:val="28"/>
          <w:szCs w:val="28"/>
        </w:rPr>
        <w:t>ы пос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ления, городского округа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документы, устанавливающие </w:t>
      </w:r>
      <w:r>
        <w:rPr>
          <w:rFonts w:ascii="Times New Roman" w:hAnsi="Times New Roman" w:cs="Times New Roman"/>
          <w:color w:val="auto"/>
          <w:sz w:val="28"/>
          <w:szCs w:val="28"/>
        </w:rPr>
        <w:t>перечни меропри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>тий по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проектированию, строительству, реконструкции объектов социальной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</w:t>
      </w:r>
      <w:r>
        <w:rPr>
          <w:rFonts w:ascii="Times New Roman" w:hAnsi="Times New Roman" w:cs="Times New Roman"/>
          <w:color w:val="auto"/>
          <w:sz w:val="28"/>
          <w:szCs w:val="28"/>
        </w:rPr>
        <w:t>униципального образования;</w:t>
      </w:r>
      <w:proofErr w:type="gramEnd"/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рограммы комплексного развития транспортной инфраструктур</w:t>
      </w:r>
      <w:r>
        <w:rPr>
          <w:rFonts w:ascii="Times New Roman" w:hAnsi="Times New Roman" w:cs="Times New Roman"/>
          <w:color w:val="auto"/>
          <w:sz w:val="28"/>
          <w:szCs w:val="28"/>
        </w:rPr>
        <w:t>ы п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селения, городского округа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документы, устанавливающие перечни мер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приятий по проектированию, строительству, реконструкции объектов тран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портной инфраструктуры местного значения, которые предусмотрены также государственными и муниципальными программами, стратегией социально-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lastRenderedPageBreak/>
        <w:t>экономического развития муниципального образования и планом меропри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тий по реализации стратегии социально-экономического развития муниц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пального образования (при наличии данных стратегии и плана), планом и программой комплексного социально-экономического развития муниципал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ного образования, инвестиционными программами субъектов</w:t>
      </w:r>
      <w:proofErr w:type="gramEnd"/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естественных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t>монополий в области транспорта;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ропускная спос</w:t>
      </w:r>
      <w:r>
        <w:rPr>
          <w:rFonts w:ascii="Times New Roman" w:hAnsi="Times New Roman" w:cs="Times New Roman"/>
          <w:color w:val="auto"/>
          <w:sz w:val="28"/>
          <w:szCs w:val="28"/>
        </w:rPr>
        <w:t>обность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метрическая характеристика, показывающая соотношение предельного количества проходящих единиц (информации, предметов, объема, посетителей и пр</w:t>
      </w:r>
      <w:r>
        <w:rPr>
          <w:rFonts w:ascii="Times New Roman" w:hAnsi="Times New Roman" w:cs="Times New Roman"/>
          <w:color w:val="auto"/>
          <w:sz w:val="28"/>
          <w:szCs w:val="28"/>
        </w:rPr>
        <w:t>очих аналогичных показателей) в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единицу врем</w:t>
      </w:r>
      <w:r>
        <w:rPr>
          <w:rFonts w:ascii="Times New Roman" w:hAnsi="Times New Roman" w:cs="Times New Roman"/>
          <w:color w:val="auto"/>
          <w:sz w:val="28"/>
          <w:szCs w:val="28"/>
        </w:rPr>
        <w:t>ени через систему, узел, объект;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рабочее место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это неделимое в организационном отношении (в да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ных конкретных условиях) звено производственного процесса или процесса оказания услуг, предназначенное для выполнения одной или нескольких производственных, или обслуживающих операций, оснащенное соотве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ствующим оборудованием и технологической оснасткой, а также обеспече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ное нормативной площадью 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чного пространства работника.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 более шир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ком смысле – 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это элементарная структурная часть производственного или сервисного пространства, в которой субъект труда взаимосвязан с размеще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ными с</w:t>
      </w:r>
      <w:r>
        <w:rPr>
          <w:rFonts w:ascii="Times New Roman" w:hAnsi="Times New Roman" w:cs="Times New Roman"/>
          <w:color w:val="auto"/>
          <w:sz w:val="28"/>
          <w:szCs w:val="28"/>
        </w:rPr>
        <w:t>редствами и предметом труда для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осуществления единичных проце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сов труда в соответствии с целевой функц</w:t>
      </w:r>
      <w:r>
        <w:rPr>
          <w:rFonts w:ascii="Times New Roman" w:hAnsi="Times New Roman" w:cs="Times New Roman"/>
          <w:color w:val="auto"/>
          <w:sz w:val="28"/>
          <w:szCs w:val="28"/>
        </w:rPr>
        <w:t>ией получения результатов труда;</w:t>
      </w:r>
      <w:proofErr w:type="gramEnd"/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районирование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деление террито</w:t>
      </w:r>
      <w:r>
        <w:rPr>
          <w:rFonts w:ascii="Times New Roman" w:hAnsi="Times New Roman" w:cs="Times New Roman"/>
          <w:color w:val="auto"/>
          <w:sz w:val="28"/>
          <w:szCs w:val="28"/>
        </w:rPr>
        <w:t>рии на внутренне однородные, но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различающиеся между собой составные части </w:t>
      </w:r>
      <w:r>
        <w:rPr>
          <w:rFonts w:ascii="Times New Roman" w:hAnsi="Times New Roman" w:cs="Times New Roman"/>
          <w:color w:val="auto"/>
          <w:sz w:val="28"/>
          <w:szCs w:val="28"/>
        </w:rPr>
        <w:t>(районы, территории, з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ны);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рекреанты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люди, удовлетворяющие свои потребности в отдыхе, во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становлении сил после труда. </w:t>
      </w:r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К их числу можно отнести туристов, экску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сантов, </w:t>
      </w:r>
      <w:proofErr w:type="spell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оздоравливающихся</w:t>
      </w:r>
      <w:proofErr w:type="spellEnd"/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, отдыхающих, курортников и других подобных им </w:t>
      </w:r>
      <w:r>
        <w:rPr>
          <w:rFonts w:ascii="Times New Roman" w:hAnsi="Times New Roman" w:cs="Times New Roman"/>
          <w:color w:val="auto"/>
          <w:sz w:val="28"/>
          <w:szCs w:val="28"/>
        </w:rPr>
        <w:t>физических лиц;</w:t>
      </w:r>
      <w:proofErr w:type="gramEnd"/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рекреационная инфраструктура – комплекс озелененных территорий (парки, скверы, сады, бульвары, набережные, озелененные элементы улично-дорожной сети, береговые полосы водных объектов; городские леса, особо охраняемые природные территории, иные озелененные территории, обустр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енные для предоставления рекреационных услуг);</w:t>
      </w:r>
      <w:proofErr w:type="gramEnd"/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итуа</w:t>
      </w:r>
      <w:r>
        <w:rPr>
          <w:rFonts w:ascii="Times New Roman" w:hAnsi="Times New Roman" w:cs="Times New Roman"/>
          <w:color w:val="auto"/>
          <w:sz w:val="28"/>
          <w:szCs w:val="28"/>
        </w:rPr>
        <w:t>льные услуги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услуги, связанные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погребением умерших гра</w:t>
      </w:r>
      <w:r>
        <w:rPr>
          <w:rFonts w:ascii="Times New Roman" w:hAnsi="Times New Roman" w:cs="Times New Roman"/>
          <w:color w:val="auto"/>
          <w:sz w:val="28"/>
          <w:szCs w:val="28"/>
        </w:rPr>
        <w:t>ж</w:t>
      </w:r>
      <w:r>
        <w:rPr>
          <w:rFonts w:ascii="Times New Roman" w:hAnsi="Times New Roman" w:cs="Times New Roman"/>
          <w:color w:val="auto"/>
          <w:sz w:val="28"/>
          <w:szCs w:val="28"/>
        </w:rPr>
        <w:t>дан, в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том числе: организация похорон, </w:t>
      </w:r>
      <w:r>
        <w:rPr>
          <w:rFonts w:ascii="Times New Roman" w:hAnsi="Times New Roman" w:cs="Times New Roman"/>
          <w:color w:val="auto"/>
          <w:sz w:val="28"/>
          <w:szCs w:val="28"/>
        </w:rPr>
        <w:t>бальзамирование, санитарная и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косметическая обработка трупов; захоронение и перезахоронение; услуги крематориев; уход </w:t>
      </w:r>
      <w:r>
        <w:rPr>
          <w:rFonts w:ascii="Times New Roman" w:hAnsi="Times New Roman" w:cs="Times New Roman"/>
          <w:color w:val="auto"/>
          <w:sz w:val="28"/>
          <w:szCs w:val="28"/>
        </w:rPr>
        <w:t>за могилой; изготовление гробов;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исте</w:t>
      </w:r>
      <w:r>
        <w:rPr>
          <w:rFonts w:ascii="Times New Roman" w:hAnsi="Times New Roman" w:cs="Times New Roman"/>
          <w:color w:val="auto"/>
          <w:sz w:val="28"/>
          <w:szCs w:val="28"/>
        </w:rPr>
        <w:t>ма коммунальной инфраструктуры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комплекс технологически связанных между собой объектов и инженерных сооружений, предназначе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ных для осуществления пост</w:t>
      </w:r>
      <w:r>
        <w:rPr>
          <w:rFonts w:ascii="Times New Roman" w:hAnsi="Times New Roman" w:cs="Times New Roman"/>
          <w:color w:val="auto"/>
          <w:sz w:val="28"/>
          <w:szCs w:val="28"/>
        </w:rPr>
        <w:t>авок товаров и оказания услуг в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сферах электр</w:t>
      </w:r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5248F5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газо-, тепло-, водоснабжения и водоотведения до точек подключения (техн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отходов; утилизации, обезвреживания, захоронен</w:t>
      </w:r>
      <w:r>
        <w:rPr>
          <w:rFonts w:ascii="Times New Roman" w:hAnsi="Times New Roman" w:cs="Times New Roman"/>
          <w:color w:val="auto"/>
          <w:sz w:val="28"/>
          <w:szCs w:val="28"/>
        </w:rPr>
        <w:t>ия твердых коммунальных отходов;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социальное обслуживание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дению социальной адаптации и реаб</w:t>
      </w:r>
      <w:r>
        <w:rPr>
          <w:rFonts w:ascii="Times New Roman" w:hAnsi="Times New Roman" w:cs="Times New Roman"/>
          <w:color w:val="auto"/>
          <w:sz w:val="28"/>
          <w:szCs w:val="28"/>
        </w:rPr>
        <w:t>илитации граждан, находящихся в трудной жизненной ситуации;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средства </w:t>
      </w:r>
      <w:proofErr w:type="spell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микромобильности</w:t>
      </w:r>
      <w:proofErr w:type="spellEnd"/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– велосипеды, средства индивидуальной мобильности (роликовые коньки, самокаты, </w:t>
      </w:r>
      <w:proofErr w:type="spellStart"/>
      <w:r w:rsidRPr="005248F5">
        <w:rPr>
          <w:rFonts w:ascii="Times New Roman" w:hAnsi="Times New Roman" w:cs="Times New Roman"/>
          <w:color w:val="auto"/>
          <w:sz w:val="28"/>
          <w:szCs w:val="28"/>
        </w:rPr>
        <w:t>электросамокаты</w:t>
      </w:r>
      <w:proofErr w:type="spellEnd"/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, скейтборды, </w:t>
      </w:r>
      <w:proofErr w:type="spellStart"/>
      <w:r w:rsidRPr="005248F5">
        <w:rPr>
          <w:rFonts w:ascii="Times New Roman" w:hAnsi="Times New Roman" w:cs="Times New Roman"/>
          <w:color w:val="auto"/>
          <w:sz w:val="28"/>
          <w:szCs w:val="28"/>
        </w:rPr>
        <w:t>электроскейтборды</w:t>
      </w:r>
      <w:proofErr w:type="spellEnd"/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гироскутеры</w:t>
      </w:r>
      <w:proofErr w:type="spellEnd"/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248F5">
        <w:rPr>
          <w:rFonts w:ascii="Times New Roman" w:hAnsi="Times New Roman" w:cs="Times New Roman"/>
          <w:color w:val="auto"/>
          <w:sz w:val="28"/>
          <w:szCs w:val="28"/>
        </w:rPr>
        <w:t>сигвеи</w:t>
      </w:r>
      <w:proofErr w:type="spellEnd"/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моноколеса</w:t>
      </w:r>
      <w:proofErr w:type="spellEnd"/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и иные аналогичные средства);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F5">
        <w:rPr>
          <w:rFonts w:ascii="Times New Roman" w:hAnsi="Times New Roman" w:cs="Times New Roman"/>
          <w:sz w:val="28"/>
          <w:szCs w:val="28"/>
        </w:rPr>
        <w:t>стесненные условия – условия сложившейся планировочной структуры города, при которых характеристики элементов планировочной структуры (в том числе конфигурация кварталов и земельных участков, параметры з</w:t>
      </w:r>
      <w:r w:rsidRPr="005248F5">
        <w:rPr>
          <w:rFonts w:ascii="Times New Roman" w:hAnsi="Times New Roman" w:cs="Times New Roman"/>
          <w:sz w:val="28"/>
          <w:szCs w:val="28"/>
        </w:rPr>
        <w:t>а</w:t>
      </w:r>
      <w:r w:rsidRPr="005248F5">
        <w:rPr>
          <w:rFonts w:ascii="Times New Roman" w:hAnsi="Times New Roman" w:cs="Times New Roman"/>
          <w:sz w:val="28"/>
          <w:szCs w:val="28"/>
        </w:rPr>
        <w:t>стройки, плотность сети улиц) не позволяют применить нормативные ра</w:t>
      </w:r>
      <w:r w:rsidRPr="005248F5">
        <w:rPr>
          <w:rFonts w:ascii="Times New Roman" w:hAnsi="Times New Roman" w:cs="Times New Roman"/>
          <w:sz w:val="28"/>
          <w:szCs w:val="28"/>
        </w:rPr>
        <w:t>с</w:t>
      </w:r>
      <w:r w:rsidRPr="005248F5">
        <w:rPr>
          <w:rFonts w:ascii="Times New Roman" w:hAnsi="Times New Roman" w:cs="Times New Roman"/>
          <w:sz w:val="28"/>
          <w:szCs w:val="28"/>
        </w:rPr>
        <w:t>четные показатели;</w:t>
      </w:r>
    </w:p>
    <w:p w:rsidR="006637A5" w:rsidRPr="005248F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C">
        <w:rPr>
          <w:rFonts w:ascii="Times New Roman" w:hAnsi="Times New Roman" w:cs="Times New Roman"/>
          <w:sz w:val="28"/>
          <w:szCs w:val="28"/>
        </w:rPr>
        <w:t>стоянки транспортных средств - совоку</w:t>
      </w:r>
      <w:r>
        <w:rPr>
          <w:rFonts w:ascii="Times New Roman" w:hAnsi="Times New Roman" w:cs="Times New Roman"/>
          <w:sz w:val="28"/>
          <w:szCs w:val="28"/>
        </w:rPr>
        <w:t>пность специально оборудова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9A38CC">
        <w:rPr>
          <w:rFonts w:ascii="Times New Roman" w:hAnsi="Times New Roman" w:cs="Times New Roman"/>
          <w:sz w:val="28"/>
          <w:szCs w:val="28"/>
        </w:rPr>
        <w:t>мест для хранения автомобиля и других сред</w:t>
      </w:r>
      <w:r>
        <w:rPr>
          <w:rFonts w:ascii="Times New Roman" w:hAnsi="Times New Roman" w:cs="Times New Roman"/>
          <w:sz w:val="28"/>
          <w:szCs w:val="28"/>
        </w:rPr>
        <w:t>ств индивидуальной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бильности, </w:t>
      </w:r>
      <w:r w:rsidRPr="009A38CC">
        <w:rPr>
          <w:rFonts w:ascii="Times New Roman" w:hAnsi="Times New Roman" w:cs="Times New Roman"/>
          <w:sz w:val="28"/>
          <w:szCs w:val="28"/>
        </w:rPr>
        <w:t>расположенных на плоскостной стоянке авто</w:t>
      </w:r>
      <w:r>
        <w:rPr>
          <w:rFonts w:ascii="Times New Roman" w:hAnsi="Times New Roman" w:cs="Times New Roman"/>
          <w:sz w:val="28"/>
          <w:szCs w:val="28"/>
        </w:rPr>
        <w:t xml:space="preserve">мобилей открытого типа, и (или) </w:t>
      </w:r>
      <w:proofErr w:type="spellStart"/>
      <w:r w:rsidRPr="009A38C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A38CC">
        <w:rPr>
          <w:rFonts w:ascii="Times New Roman" w:hAnsi="Times New Roman" w:cs="Times New Roman"/>
          <w:sz w:val="28"/>
          <w:szCs w:val="28"/>
        </w:rPr>
        <w:t xml:space="preserve">-места для постоянного хранения </w:t>
      </w:r>
      <w:r>
        <w:rPr>
          <w:rFonts w:ascii="Times New Roman" w:hAnsi="Times New Roman" w:cs="Times New Roman"/>
          <w:sz w:val="28"/>
          <w:szCs w:val="28"/>
        </w:rPr>
        <w:t>легковых автомобилей населения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231">
        <w:rPr>
          <w:rFonts w:ascii="Times New Roman" w:hAnsi="Times New Roman" w:cs="Times New Roman"/>
          <w:color w:val="auto"/>
          <w:sz w:val="28"/>
          <w:szCs w:val="28"/>
        </w:rPr>
        <w:t>твердые коммунальные отходы (далее – ТКО) – отходы, образующиеся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жилых помещениях в процессе потребления физическими лицами, а также товары, утратившие свои потребительские свойства в процессе их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использования физическими лицами в жилых помещениях в целях уд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влетворения личных и бытовых нужд. </w:t>
      </w:r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К ТКО также относятся отходы, обр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зующиеся в процессе деятельности юридических лиц, индивидуальных пре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принимателей и подобные по составу отходам, образующимся в жилых п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мещениях в процессе потребления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физическими лицами;</w:t>
      </w:r>
      <w:proofErr w:type="gramEnd"/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территориальная доступность – пространственная характеристика сети объектов социальной, транспортной, коммунальной инфраструктур, рассч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тывается исходя из расстояния до выбранного объекта, измеренного по пр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мой, по имеющимся путям передвижения или иным образом;</w:t>
      </w:r>
      <w:proofErr w:type="gramEnd"/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ерритории, в границах которых предусматривается осуществление д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ятельности по комплексному развитию территории (далее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КРТ) – 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террит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рии, в границах которых предусматривается осуществление деятельности по комплексному развитию территории, в отношении которых заключается один или несколько договоров, предусматривающих осуществление деятел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ности по комп</w:t>
      </w:r>
      <w:r>
        <w:rPr>
          <w:rFonts w:ascii="Times New Roman" w:hAnsi="Times New Roman" w:cs="Times New Roman"/>
          <w:color w:val="auto"/>
          <w:sz w:val="28"/>
          <w:szCs w:val="28"/>
        </w:rPr>
        <w:t>лексному развитию территории (с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учетом пункта 34 статьи 1,части 5.1 статьи 30 и иных положений </w:t>
      </w:r>
      <w:proofErr w:type="spell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ГрК</w:t>
      </w:r>
      <w:proofErr w:type="spellEnd"/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РФ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  <w:proofErr w:type="gramEnd"/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CE9">
        <w:rPr>
          <w:rFonts w:ascii="Times New Roman" w:hAnsi="Times New Roman" w:cs="Times New Roman"/>
          <w:color w:val="auto"/>
          <w:sz w:val="28"/>
          <w:szCs w:val="28"/>
        </w:rPr>
        <w:t>территория нормирования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однородные </w:t>
      </w:r>
      <w:r>
        <w:rPr>
          <w:rFonts w:ascii="Times New Roman" w:hAnsi="Times New Roman" w:cs="Times New Roman"/>
          <w:color w:val="auto"/>
          <w:sz w:val="28"/>
          <w:szCs w:val="28"/>
        </w:rPr>
        <w:t>по своим характеристикам з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ны с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конкретными обозначениями (наименованиями), применительно к кот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рым определяются расчетные показатели минимальной обеспеченности населения объектами муниципального и регионального значения и макс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мальной доступности таких объектов, в том числе с примен</w:t>
      </w:r>
      <w:r>
        <w:rPr>
          <w:rFonts w:ascii="Times New Roman" w:hAnsi="Times New Roman" w:cs="Times New Roman"/>
          <w:color w:val="auto"/>
          <w:sz w:val="28"/>
          <w:szCs w:val="28"/>
        </w:rPr>
        <w:t>ением поправо</w:t>
      </w:r>
      <w:r>
        <w:rPr>
          <w:rFonts w:ascii="Times New Roman" w:hAnsi="Times New Roman" w:cs="Times New Roman"/>
          <w:color w:val="auto"/>
          <w:sz w:val="28"/>
          <w:szCs w:val="28"/>
        </w:rPr>
        <w:t>ч</w:t>
      </w:r>
      <w:r>
        <w:rPr>
          <w:rFonts w:ascii="Times New Roman" w:hAnsi="Times New Roman" w:cs="Times New Roman"/>
          <w:color w:val="auto"/>
          <w:sz w:val="28"/>
          <w:szCs w:val="28"/>
        </w:rPr>
        <w:t>ных коэффициентов;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транспортная инфраструктура – объекты, обеспечивающие функци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нирование транспортной системы, в том числе: улично-дорожная сеть, вн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уличная транспортная сеть (наземная, надземная, подземная), стоянки, па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ковки (парковочные места) для индивидуального транспорта, сооружения по обслуживанию транспортного хозяйства, включая остановочные пункты г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родского общественного транспорта, другие подобные объекты;</w:t>
      </w:r>
      <w:proofErr w:type="gramEnd"/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лица – территория общего пользования, ограниченная красными л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ниями улично-дорожной сети города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лично-дорожная сеть – система объектов капитального строительства, включая улицы и дороги различных категорий и входящие в их состав объе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ты дорожно-мостового строительства (путепроводы, мосты, туннели, эстак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ды и другие подобные сооружения), предназначенные для движения тран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портных средств и пешеходов, проектируемые с учетом перспективного р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ста интенсивности движения и обеспечения возможности прокладки инж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нерных коммуникаций. Границы УДС закрепляются красными линиями. Территория, занимаемая УДС, относится к землям общего пользования транспортного назначения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 xml:space="preserve">четная норма площади жилого помещения (далее - учетная норма) – минимальный размер площади жилого помещения, </w:t>
      </w:r>
      <w:proofErr w:type="gramStart"/>
      <w:r w:rsidRPr="00303CE9">
        <w:rPr>
          <w:rFonts w:ascii="Times New Roman" w:hAnsi="Times New Roman" w:cs="Times New Roman"/>
          <w:color w:val="auto"/>
          <w:sz w:val="28"/>
          <w:szCs w:val="28"/>
        </w:rPr>
        <w:t>исходя из которого опр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деляется</w:t>
      </w:r>
      <w:proofErr w:type="gramEnd"/>
      <w:r w:rsidRPr="00303CE9">
        <w:rPr>
          <w:rFonts w:ascii="Times New Roman" w:hAnsi="Times New Roman" w:cs="Times New Roman"/>
          <w:color w:val="auto"/>
          <w:sz w:val="28"/>
          <w:szCs w:val="28"/>
        </w:rPr>
        <w:t xml:space="preserve"> уровень обеспеченности граждан общей площадью жилого пом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щения в целях их принятия на учет в качестве нуждающихся в жилых пом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03CE9">
        <w:rPr>
          <w:rFonts w:ascii="Times New Roman" w:hAnsi="Times New Roman" w:cs="Times New Roman"/>
          <w:color w:val="auto"/>
          <w:sz w:val="28"/>
          <w:szCs w:val="28"/>
        </w:rPr>
        <w:t>щениях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устойчивое развитие территорий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ственной и иной деятельности на окружающую среду и обеспечение охраны и рационального использования природных ресурсов в интересах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настоящего и будущего поколений;</w:t>
      </w:r>
    </w:p>
    <w:p w:rsidR="006637A5" w:rsidRPr="005248F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F5">
        <w:rPr>
          <w:rFonts w:ascii="Times New Roman" w:hAnsi="Times New Roman" w:cs="Times New Roman"/>
          <w:sz w:val="28"/>
          <w:szCs w:val="28"/>
        </w:rPr>
        <w:t>центры планировочных районов – территории, представляющие собой зоны обслуживания и деловой активности центральных мест города с шир</w:t>
      </w:r>
      <w:r w:rsidRPr="005248F5">
        <w:rPr>
          <w:rFonts w:ascii="Times New Roman" w:hAnsi="Times New Roman" w:cs="Times New Roman"/>
          <w:sz w:val="28"/>
          <w:szCs w:val="28"/>
        </w:rPr>
        <w:t>о</w:t>
      </w:r>
      <w:r w:rsidRPr="005248F5">
        <w:rPr>
          <w:rFonts w:ascii="Times New Roman" w:hAnsi="Times New Roman" w:cs="Times New Roman"/>
          <w:sz w:val="28"/>
          <w:szCs w:val="28"/>
        </w:rPr>
        <w:t>ким спектром административных, деловых, общественных, культурных, о</w:t>
      </w:r>
      <w:r w:rsidRPr="005248F5">
        <w:rPr>
          <w:rFonts w:ascii="Times New Roman" w:hAnsi="Times New Roman" w:cs="Times New Roman"/>
          <w:sz w:val="28"/>
          <w:szCs w:val="28"/>
        </w:rPr>
        <w:t>б</w:t>
      </w:r>
      <w:r w:rsidRPr="005248F5">
        <w:rPr>
          <w:rFonts w:ascii="Times New Roman" w:hAnsi="Times New Roman" w:cs="Times New Roman"/>
          <w:sz w:val="28"/>
          <w:szCs w:val="28"/>
        </w:rPr>
        <w:t>служивающих и коммерческих видов использования многофункционального назначения; зоны обслуживания и делов</w:t>
      </w:r>
      <w:r>
        <w:rPr>
          <w:rFonts w:ascii="Times New Roman" w:hAnsi="Times New Roman" w:cs="Times New Roman"/>
          <w:sz w:val="28"/>
          <w:szCs w:val="28"/>
        </w:rPr>
        <w:t>ой активности местного значения;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элемент планировочной структуры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часть территории поселения, г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родского округа или межселенной территории муниципального района (квартал, микрорайон, район и иные подобные элементы). Виды элементов планировочной структуры устанавливаются уполномоченным Правител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федеральным органом </w:t>
      </w:r>
      <w:r>
        <w:rPr>
          <w:rFonts w:ascii="Times New Roman" w:hAnsi="Times New Roman" w:cs="Times New Roman"/>
          <w:color w:val="auto"/>
          <w:sz w:val="28"/>
          <w:szCs w:val="28"/>
        </w:rPr>
        <w:t>исполнительной власти;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дро агломерации (админ</w:t>
      </w:r>
      <w:r>
        <w:rPr>
          <w:rFonts w:ascii="Times New Roman" w:hAnsi="Times New Roman" w:cs="Times New Roman"/>
          <w:color w:val="auto"/>
          <w:sz w:val="28"/>
          <w:szCs w:val="28"/>
        </w:rPr>
        <w:t>истративный центр агломерации) –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террит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рии муниципальных образований, имеющих общие границы в составе кру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ных городских агломераций и крупнейших городских агломераций (в знач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ниях, определенных в СПР), административные центры субъектов Росси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ской Федерации в границах таких агломераций.</w:t>
      </w:r>
    </w:p>
    <w:p w:rsidR="006637A5" w:rsidRPr="00A11344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44">
        <w:rPr>
          <w:rFonts w:ascii="Times New Roman" w:hAnsi="Times New Roman" w:cs="Times New Roman"/>
          <w:sz w:val="28"/>
          <w:szCs w:val="28"/>
        </w:rPr>
        <w:t>2. Нормативные ссылки: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Водный кодекс Российской Федерации;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lastRenderedPageBreak/>
        <w:t>Градостроительный кодекс Российской Федерации;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F5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Земельный кодекс Российской Федерации;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Лесной кодекс Российской Федерации;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Федеральный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закон от 21.12.1994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68-ФЗ «О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защите населения и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территорий от чрезвычайных ситуаций природного и техногенного хара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тера»;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color w:val="auto"/>
          <w:sz w:val="28"/>
          <w:szCs w:val="28"/>
        </w:rPr>
        <w:t>закон от 21.07.1997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116-ФЗ «О промышленной бе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опасности опасных производственных объектов»;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</w:t>
      </w:r>
      <w:r>
        <w:rPr>
          <w:rFonts w:ascii="Times New Roman" w:hAnsi="Times New Roman" w:cs="Times New Roman"/>
          <w:color w:val="auto"/>
          <w:sz w:val="28"/>
          <w:szCs w:val="28"/>
        </w:rPr>
        <w:t>деральный закон от 24.06.1998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auto"/>
          <w:sz w:val="28"/>
          <w:szCs w:val="28"/>
        </w:rPr>
        <w:t>9-Ф3 «Об отходах производства и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потребления»;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Федеральный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закон от 30.03.1999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52-Ф3 «О санитарно-эпидемиологическом благополучии населения»;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06.10.1999 № 184-ФЗ «Об общих принципах 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</w:t>
      </w:r>
      <w:r>
        <w:rPr>
          <w:rFonts w:ascii="Times New Roman" w:hAnsi="Times New Roman" w:cs="Times New Roman"/>
          <w:color w:val="auto"/>
          <w:sz w:val="28"/>
          <w:szCs w:val="28"/>
        </w:rPr>
        <w:t>деральный закон от 10.01.2002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7-Ф3 «Об охране окружающей среды»;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</w:t>
      </w:r>
      <w:r>
        <w:rPr>
          <w:rFonts w:ascii="Times New Roman" w:hAnsi="Times New Roman" w:cs="Times New Roman"/>
          <w:color w:val="auto"/>
          <w:sz w:val="28"/>
          <w:szCs w:val="28"/>
        </w:rPr>
        <w:t>деральный закон от 25.06.2002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73-Ф3 «Об объектах культурного наследия (памятниках истории и культуры) народов Российской Федерации»;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</w:t>
      </w:r>
      <w:r>
        <w:rPr>
          <w:rFonts w:ascii="Times New Roman" w:hAnsi="Times New Roman" w:cs="Times New Roman"/>
          <w:color w:val="auto"/>
          <w:sz w:val="28"/>
          <w:szCs w:val="28"/>
        </w:rPr>
        <w:t>деральный закон от 06.10.2003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131-ФЗ «Об общих принципах 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ганизации местного самоуправления в Российской Федерации»;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</w:t>
      </w:r>
      <w:r>
        <w:rPr>
          <w:rFonts w:ascii="Times New Roman" w:hAnsi="Times New Roman" w:cs="Times New Roman"/>
          <w:color w:val="auto"/>
          <w:sz w:val="28"/>
          <w:szCs w:val="28"/>
        </w:rPr>
        <w:t>деральный закон от 24.07.2007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221-ФЗ «О кадастровой деятел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ности»;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sz w:val="28"/>
          <w:szCs w:val="28"/>
        </w:rPr>
        <w:t>едеральный закон от 08.11.2007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257-Ф</w:t>
      </w:r>
      <w:r>
        <w:rPr>
          <w:rFonts w:ascii="Times New Roman" w:hAnsi="Times New Roman" w:cs="Times New Roman"/>
          <w:color w:val="auto"/>
          <w:sz w:val="28"/>
          <w:szCs w:val="28"/>
        </w:rPr>
        <w:t>З «Об автомобильных дор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гах и о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дорожной деятельности в Российской Федерации и о внесении изм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нений в отдельные законодательные акты Российской Федерации»;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22.07.2008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123-ФЗ «Технический регламент о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требованиях пожарной безопасности»;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</w:t>
      </w:r>
      <w:r>
        <w:rPr>
          <w:rFonts w:ascii="Times New Roman" w:hAnsi="Times New Roman" w:cs="Times New Roman"/>
          <w:color w:val="auto"/>
          <w:sz w:val="28"/>
          <w:szCs w:val="28"/>
        </w:rPr>
        <w:t>деральный закон от 30.12.2009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384-ФЗ «Техни</w:t>
      </w:r>
      <w:r>
        <w:rPr>
          <w:rFonts w:ascii="Times New Roman" w:hAnsi="Times New Roman" w:cs="Times New Roman"/>
          <w:color w:val="auto"/>
          <w:sz w:val="28"/>
          <w:szCs w:val="28"/>
        </w:rPr>
        <w:t>ческий регламент о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безопасности зданий и сооружений»;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29.12.2012 № 273-ФЗ «Об образовании в Ро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сийской Федерации»;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28.06.2014 № 172-ФЗ «О стратегическом план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ровании в Российской Федерации»;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Фе</w:t>
      </w:r>
      <w:r>
        <w:rPr>
          <w:rFonts w:ascii="Times New Roman" w:hAnsi="Times New Roman" w:cs="Times New Roman"/>
          <w:color w:val="auto"/>
          <w:sz w:val="28"/>
          <w:szCs w:val="28"/>
        </w:rPr>
        <w:t>деральный закон от 13.07.2015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218-ФЗ «О государственной рег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страции недвижимости»;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color w:val="auto"/>
          <w:sz w:val="28"/>
          <w:szCs w:val="28"/>
        </w:rPr>
        <w:t>Российской Федерации от 14.06.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2013 № 502 «Об утверждении требований к программам комплексного развития с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стем коммунальной инфраструктуры поселений, муниципальных округов, городских округов»;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Российской Федерации от 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.10.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2015 № 1050 «Об утверждении требований к программам комплексного развития с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циальной инфраструктуры поселений, муниципальных округов, городских округов»;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постановление Правительства Российской Федерации от 25</w:t>
      </w:r>
      <w:r>
        <w:rPr>
          <w:rFonts w:ascii="Times New Roman" w:hAnsi="Times New Roman" w:cs="Times New Roman"/>
          <w:color w:val="auto"/>
          <w:sz w:val="28"/>
          <w:szCs w:val="28"/>
        </w:rPr>
        <w:t>.12.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2015 № 1440 «Об утверждении требований к программам комплексного развития транспортной инфраструктуры поселений, муниципальных округов, горо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ских округов»;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12</w:t>
      </w:r>
      <w:r>
        <w:rPr>
          <w:rFonts w:ascii="Times New Roman" w:hAnsi="Times New Roman" w:cs="Times New Roman"/>
          <w:color w:val="auto"/>
          <w:sz w:val="28"/>
          <w:szCs w:val="28"/>
        </w:rPr>
        <w:t>.11.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2016 № 1156 «Об обращении с твердыми коммунальными отходами и внесении изменения в постановление Правительства Российской Федерации от 25</w:t>
      </w:r>
      <w:r>
        <w:rPr>
          <w:rFonts w:ascii="Times New Roman" w:hAnsi="Times New Roman" w:cs="Times New Roman"/>
          <w:color w:val="auto"/>
          <w:sz w:val="28"/>
          <w:szCs w:val="28"/>
        </w:rPr>
        <w:t>.08.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2008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641»;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25</w:t>
      </w:r>
      <w:r>
        <w:rPr>
          <w:rFonts w:ascii="Times New Roman" w:hAnsi="Times New Roman" w:cs="Times New Roman"/>
          <w:color w:val="auto"/>
          <w:sz w:val="28"/>
          <w:szCs w:val="28"/>
        </w:rPr>
        <w:t>.05.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2004 № 707-р «Об утверждении перечня субъектов Российской Федерации и отдел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ных районов субъектов Российской Федерации (в существующих границах), относящихся к территориям с низкой плотностью населения</w:t>
      </w:r>
      <w:r w:rsidRPr="005248F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и перечня суб</w:t>
      </w:r>
      <w:r w:rsidRPr="005248F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ъ</w:t>
      </w:r>
      <w:r w:rsidRPr="005248F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ектов Российской Федерации и отдельных районов субъектов Российской Федерации (в сущест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вующих границах), относящихся к </w:t>
      </w:r>
      <w:r w:rsidRPr="005248F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территориям с выс</w:t>
      </w:r>
      <w:r w:rsidRPr="005248F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</w:t>
      </w:r>
      <w:r w:rsidRPr="005248F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кой плотностью населения)»;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17</w:t>
      </w:r>
      <w:r>
        <w:rPr>
          <w:rFonts w:ascii="Times New Roman" w:hAnsi="Times New Roman" w:cs="Times New Roman"/>
          <w:color w:val="auto"/>
          <w:sz w:val="28"/>
          <w:szCs w:val="28"/>
        </w:rPr>
        <w:t>.01.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2019 № 20-р «Об утверждении «Плана мероприятий «Трансформация делового кл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мата»;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13</w:t>
      </w:r>
      <w:r>
        <w:rPr>
          <w:rFonts w:ascii="Times New Roman" w:hAnsi="Times New Roman" w:cs="Times New Roman"/>
          <w:color w:val="auto"/>
          <w:sz w:val="28"/>
          <w:szCs w:val="28"/>
        </w:rPr>
        <w:t>.02.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2019 № 207-р «Об утверждении Стратегии пространственного развития Росси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ской Федерации на период до 2025 года»;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23</w:t>
      </w:r>
      <w:r>
        <w:rPr>
          <w:rFonts w:ascii="Times New Roman" w:hAnsi="Times New Roman" w:cs="Times New Roman"/>
          <w:color w:val="auto"/>
          <w:sz w:val="28"/>
          <w:szCs w:val="28"/>
        </w:rPr>
        <w:t>.03.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2019 № 510-р «Методика формирования индекса качества городской среды»;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27</w:t>
      </w:r>
      <w:r>
        <w:rPr>
          <w:rFonts w:ascii="Times New Roman" w:hAnsi="Times New Roman" w:cs="Times New Roman"/>
          <w:color w:val="auto"/>
          <w:sz w:val="28"/>
          <w:szCs w:val="28"/>
        </w:rPr>
        <w:t>.11.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2021 № 3363-р «О Транспортной стратегии Российской Федерации до 2030 года с прогнозом на период до 2035 года»;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постановление Главного государственного санитарного врача Росси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ской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Федерации от 28.01.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2021 № 3 «Об утверждении санитарных правил и норм СанПиН 2.1.3684-21 «Санитарно-эпидемиологические требования к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содержанию территорий городских и сельских поселений, к водным объе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там, питьевой воде и питьевому водоснабжению, атмосферному воздуху, почвам, жилым помещениям, эксплуатации производственных, обществе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ных помещений, организации и проведению санитарно-противоэпидемических (профилактических) мероприятий»;</w:t>
      </w:r>
      <w:proofErr w:type="gramEnd"/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аспоряжение Министерства культуры Росси</w:t>
      </w:r>
      <w:r>
        <w:rPr>
          <w:rFonts w:ascii="Times New Roman" w:hAnsi="Times New Roman" w:cs="Times New Roman"/>
          <w:color w:val="auto"/>
          <w:sz w:val="28"/>
          <w:szCs w:val="28"/>
        </w:rPr>
        <w:t>йской Федерации от 02.08.2017 №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P-965 «Об утверждении Методических рекомендаций субъе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там Российской Федерации и органам местного самоуправления по развитию сети организаций культуры и обеспеченности населения услугами организ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ций культуры»;</w:t>
      </w:r>
    </w:p>
    <w:p w:rsidR="006637A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1518E">
        <w:rPr>
          <w:rFonts w:ascii="Times New Roman" w:hAnsi="Times New Roman" w:cs="Times New Roman"/>
          <w:color w:val="auto"/>
          <w:sz w:val="28"/>
          <w:szCs w:val="28"/>
        </w:rPr>
        <w:t>риказ Министерства транспорта Российской Федерации от 26.12.2018 № 479 «Об утверждении методических рекомендаций по разработке и реал</w:t>
      </w:r>
      <w:r w:rsidRPr="0001518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518E">
        <w:rPr>
          <w:rFonts w:ascii="Times New Roman" w:hAnsi="Times New Roman" w:cs="Times New Roman"/>
          <w:color w:val="auto"/>
          <w:sz w:val="28"/>
          <w:szCs w:val="28"/>
        </w:rPr>
        <w:t>зации мероприятий по организации дорожного движения в части расчета значений основных параметров дорожного движения»;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 Министерства транспорта Российской Федерации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от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31</w:t>
      </w:r>
      <w:r>
        <w:rPr>
          <w:rFonts w:ascii="Times New Roman" w:hAnsi="Times New Roman" w:cs="Times New Roman"/>
          <w:color w:val="auto"/>
          <w:sz w:val="28"/>
          <w:szCs w:val="28"/>
        </w:rPr>
        <w:t>.01.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2017 № НА-19-p «Об утверждении социального стандарта тран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 Министерства транспорта Российской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Федерации от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22</w:t>
      </w:r>
      <w:r>
        <w:rPr>
          <w:rFonts w:ascii="Times New Roman" w:hAnsi="Times New Roman" w:cs="Times New Roman"/>
          <w:color w:val="auto"/>
          <w:sz w:val="28"/>
          <w:szCs w:val="28"/>
        </w:rPr>
        <w:t>.11.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2022 № АК-292-р «Об утверждении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методических рекомендаций для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субъектов Российской Федерации по определению необходимого кол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чества парковок (парковочных мест) на территории муниципальных образ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ваний с учетом взаимосвязи с параметрами работы пассажирского транспо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та общего пользования»;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риказ Минэконом</w:t>
      </w:r>
      <w:r>
        <w:rPr>
          <w:rFonts w:ascii="Times New Roman" w:hAnsi="Times New Roman" w:cs="Times New Roman"/>
          <w:color w:val="auto"/>
          <w:sz w:val="28"/>
          <w:szCs w:val="28"/>
        </w:rPr>
        <w:t>развития России от 15.02.2021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71 «Об утвержд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нии Методических рекомендаций по подготовке нормативов градостро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тельного проектирования»;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приказ Министерства здравоохранения Российской Федерации от 06</w:t>
      </w:r>
      <w:r>
        <w:rPr>
          <w:rFonts w:ascii="Times New Roman" w:hAnsi="Times New Roman" w:cs="Times New Roman"/>
          <w:color w:val="auto"/>
          <w:sz w:val="28"/>
          <w:szCs w:val="28"/>
        </w:rPr>
        <w:t>.08.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2013 № 529н «Об утверждении номенклатуры медицинских организ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ций»;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приказ Министерства спорта Российской Федерации от 19</w:t>
      </w:r>
      <w:r>
        <w:rPr>
          <w:rFonts w:ascii="Times New Roman" w:hAnsi="Times New Roman" w:cs="Times New Roman"/>
          <w:color w:val="auto"/>
          <w:sz w:val="28"/>
          <w:szCs w:val="28"/>
        </w:rPr>
        <w:t>.08.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2021 № 649 «</w:t>
      </w:r>
      <w:r>
        <w:rPr>
          <w:rFonts w:ascii="Times New Roman" w:hAnsi="Times New Roman" w:cs="Times New Roman"/>
          <w:color w:val="auto"/>
          <w:sz w:val="28"/>
          <w:szCs w:val="28"/>
        </w:rPr>
        <w:t>О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рекомендованных нормативах и нормах обеспеченности населения объектами спортивной инфраструктуры»;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приказ Министерства строительства и жилищно-коммунального хозя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ства Российской Федерации от 30</w:t>
      </w:r>
      <w:r>
        <w:rPr>
          <w:rFonts w:ascii="Times New Roman" w:hAnsi="Times New Roman" w:cs="Times New Roman"/>
          <w:color w:val="auto"/>
          <w:sz w:val="28"/>
          <w:szCs w:val="28"/>
        </w:rPr>
        <w:t>.12.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2016 № 1034/</w:t>
      </w:r>
      <w:proofErr w:type="spellStart"/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«Свод правил. Град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строительство. Планировка и застройка городских и сельских поселений». СП 42.13330.2016;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>приказ Министерства строительства и жилищно-коммунального хозя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ства Российской Федерации от 01.08.2018 № 474/</w:t>
      </w:r>
      <w:proofErr w:type="spellStart"/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«Свод правил. Улицы и дороги населенных пунктов. Правила градостроительного проектирования». СП396.1325800.2018;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риказ Министерства строительства и жилищно-коммунального хозя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ства Российской Федерации, Министерства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спорта Российской Федерации от 27.12.2019 №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 897/</w:t>
      </w:r>
      <w:proofErr w:type="spellStart"/>
      <w:proofErr w:type="gramStart"/>
      <w:r w:rsidRPr="005248F5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Pr="005248F5">
        <w:rPr>
          <w:rFonts w:ascii="Times New Roman" w:hAnsi="Times New Roman" w:cs="Times New Roman"/>
          <w:color w:val="auto"/>
          <w:sz w:val="28"/>
          <w:szCs w:val="28"/>
        </w:rPr>
        <w:t>/1128 «Об утверждении методических рекомендаций по благоустройству общественных и дворовых территорий средствами спо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тивной и детской игровой инфраструктуры»;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риказ Министерства транспорта Росси</w:t>
      </w:r>
      <w:r>
        <w:rPr>
          <w:rFonts w:ascii="Times New Roman" w:hAnsi="Times New Roman" w:cs="Times New Roman"/>
          <w:color w:val="auto"/>
          <w:sz w:val="28"/>
          <w:szCs w:val="28"/>
        </w:rPr>
        <w:t>йской Федерации от 26.12.2018 № 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479 «Об утверждении методических рекомендаций по разработке и реал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зации мероприятий по организации дорожного движения в части расчета значений основных параметров дорожного движения»;</w:t>
      </w:r>
    </w:p>
    <w:p w:rsidR="006637A5" w:rsidRPr="005248F5" w:rsidRDefault="006637A5" w:rsidP="006637A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8F5">
        <w:rPr>
          <w:rFonts w:ascii="Times New Roman" w:hAnsi="Times New Roman" w:cs="Times New Roman"/>
          <w:color w:val="auto"/>
          <w:sz w:val="28"/>
          <w:szCs w:val="28"/>
        </w:rPr>
        <w:t xml:space="preserve">приказ Федерального агентства по строительству и жилищно-коммунальному хозяйству (Госстрой) </w:t>
      </w:r>
      <w:r>
        <w:rPr>
          <w:rFonts w:ascii="Times New Roman" w:hAnsi="Times New Roman" w:cs="Times New Roman"/>
          <w:color w:val="auto"/>
          <w:sz w:val="28"/>
          <w:szCs w:val="28"/>
        </w:rPr>
        <w:t>от 27.12.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2012 № 122/ГС «Свод правил. Городская среда. Правила проектирования для маломобильных групп нас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248F5">
        <w:rPr>
          <w:rFonts w:ascii="Times New Roman" w:hAnsi="Times New Roman" w:cs="Times New Roman"/>
          <w:color w:val="auto"/>
          <w:sz w:val="28"/>
          <w:szCs w:val="28"/>
        </w:rPr>
        <w:t>ления». СП140.13330.2012;</w:t>
      </w:r>
    </w:p>
    <w:p w:rsidR="006637A5" w:rsidRPr="005248F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F5">
        <w:rPr>
          <w:rFonts w:ascii="Times New Roman" w:hAnsi="Times New Roman" w:cs="Times New Roman"/>
          <w:sz w:val="28"/>
          <w:szCs w:val="28"/>
        </w:rPr>
        <w:t>Закон Улья</w:t>
      </w:r>
      <w:r>
        <w:rPr>
          <w:rFonts w:ascii="Times New Roman" w:hAnsi="Times New Roman" w:cs="Times New Roman"/>
          <w:sz w:val="28"/>
          <w:szCs w:val="28"/>
        </w:rPr>
        <w:t>новской области от 30.06.2008 №</w:t>
      </w:r>
      <w:r w:rsidRPr="005248F5">
        <w:rPr>
          <w:rFonts w:ascii="Times New Roman" w:hAnsi="Times New Roman" w:cs="Times New Roman"/>
          <w:sz w:val="28"/>
          <w:szCs w:val="28"/>
        </w:rPr>
        <w:t xml:space="preserve"> 118-30 «Градостроител</w:t>
      </w:r>
      <w:r w:rsidRPr="005248F5">
        <w:rPr>
          <w:rFonts w:ascii="Times New Roman" w:hAnsi="Times New Roman" w:cs="Times New Roman"/>
          <w:sz w:val="28"/>
          <w:szCs w:val="28"/>
        </w:rPr>
        <w:t>ь</w:t>
      </w:r>
      <w:r w:rsidRPr="005248F5">
        <w:rPr>
          <w:rFonts w:ascii="Times New Roman" w:hAnsi="Times New Roman" w:cs="Times New Roman"/>
          <w:sz w:val="28"/>
          <w:szCs w:val="28"/>
        </w:rPr>
        <w:t>ный устав Ульяновской области»;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48F5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Ульяновской области от </w:t>
      </w:r>
      <w:r>
        <w:rPr>
          <w:rFonts w:ascii="Times New Roman" w:hAnsi="Times New Roman" w:cs="Times New Roman"/>
          <w:sz w:val="28"/>
          <w:szCs w:val="28"/>
        </w:rPr>
        <w:t>02.07.2009 №</w:t>
      </w:r>
      <w:r w:rsidRPr="005248F5">
        <w:rPr>
          <w:rFonts w:ascii="Times New Roman" w:hAnsi="Times New Roman" w:cs="Times New Roman"/>
          <w:sz w:val="28"/>
          <w:szCs w:val="28"/>
        </w:rPr>
        <w:t xml:space="preserve"> 256-П «О границах зон охраны объектов культурного наследия на террит</w:t>
      </w:r>
      <w:r w:rsidRPr="005248F5">
        <w:rPr>
          <w:rFonts w:ascii="Times New Roman" w:hAnsi="Times New Roman" w:cs="Times New Roman"/>
          <w:sz w:val="28"/>
          <w:szCs w:val="28"/>
        </w:rPr>
        <w:t>о</w:t>
      </w:r>
      <w:r w:rsidRPr="005248F5">
        <w:rPr>
          <w:rFonts w:ascii="Times New Roman" w:hAnsi="Times New Roman" w:cs="Times New Roman"/>
          <w:sz w:val="28"/>
          <w:szCs w:val="28"/>
        </w:rPr>
        <w:t>рии муниципального образования «город Ульяновск», режимах использов</w:t>
      </w:r>
      <w:r w:rsidRPr="005248F5">
        <w:rPr>
          <w:rFonts w:ascii="Times New Roman" w:hAnsi="Times New Roman" w:cs="Times New Roman"/>
          <w:sz w:val="28"/>
          <w:szCs w:val="28"/>
        </w:rPr>
        <w:t>а</w:t>
      </w:r>
      <w:r w:rsidRPr="005248F5">
        <w:rPr>
          <w:rFonts w:ascii="Times New Roman" w:hAnsi="Times New Roman" w:cs="Times New Roman"/>
          <w:sz w:val="28"/>
          <w:szCs w:val="28"/>
        </w:rPr>
        <w:t>ния земель и градостроительных регламентах в границах данных зон»;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248F5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Ульяновской области от </w:t>
      </w:r>
      <w:r>
        <w:rPr>
          <w:rFonts w:ascii="Times New Roman" w:hAnsi="Times New Roman" w:cs="Times New Roman"/>
          <w:sz w:val="28"/>
          <w:szCs w:val="28"/>
        </w:rPr>
        <w:t>13.07.2015    № </w:t>
      </w:r>
      <w:r w:rsidRPr="005248F5">
        <w:rPr>
          <w:rFonts w:ascii="Times New Roman" w:hAnsi="Times New Roman" w:cs="Times New Roman"/>
          <w:sz w:val="28"/>
          <w:szCs w:val="28"/>
        </w:rPr>
        <w:t>16/319-П «Об утверждении Стратегии социально-экономического разв</w:t>
      </w:r>
      <w:r w:rsidRPr="005248F5">
        <w:rPr>
          <w:rFonts w:ascii="Times New Roman" w:hAnsi="Times New Roman" w:cs="Times New Roman"/>
          <w:sz w:val="28"/>
          <w:szCs w:val="28"/>
        </w:rPr>
        <w:t>и</w:t>
      </w:r>
      <w:r w:rsidRPr="005248F5">
        <w:rPr>
          <w:rFonts w:ascii="Times New Roman" w:hAnsi="Times New Roman" w:cs="Times New Roman"/>
          <w:sz w:val="28"/>
          <w:szCs w:val="28"/>
        </w:rPr>
        <w:t>тия Ульяновской области до 2030 года»;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48F5">
        <w:rPr>
          <w:rFonts w:ascii="Times New Roman" w:hAnsi="Times New Roman" w:cs="Times New Roman"/>
          <w:sz w:val="28"/>
          <w:szCs w:val="28"/>
        </w:rPr>
        <w:t>риказ Министерства строительства и арх</w:t>
      </w:r>
      <w:r>
        <w:rPr>
          <w:rFonts w:ascii="Times New Roman" w:hAnsi="Times New Roman" w:cs="Times New Roman"/>
          <w:sz w:val="28"/>
          <w:szCs w:val="28"/>
        </w:rPr>
        <w:t>итектуры Ульяновской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от </w:t>
      </w:r>
      <w:r w:rsidRPr="005248F5">
        <w:rPr>
          <w:rFonts w:ascii="Times New Roman" w:hAnsi="Times New Roman" w:cs="Times New Roman"/>
          <w:sz w:val="28"/>
          <w:szCs w:val="28"/>
        </w:rPr>
        <w:t>18.03</w:t>
      </w:r>
      <w:r>
        <w:rPr>
          <w:rFonts w:ascii="Times New Roman" w:hAnsi="Times New Roman" w:cs="Times New Roman"/>
          <w:sz w:val="28"/>
          <w:szCs w:val="28"/>
        </w:rPr>
        <w:t>.2020 №</w:t>
      </w:r>
      <w:r w:rsidRPr="005248F5">
        <w:rPr>
          <w:rFonts w:ascii="Times New Roman" w:hAnsi="Times New Roman" w:cs="Times New Roman"/>
          <w:sz w:val="28"/>
          <w:szCs w:val="28"/>
        </w:rPr>
        <w:t xml:space="preserve"> 45-пр «Об утверждении региональных нормативов гр</w:t>
      </w:r>
      <w:r w:rsidRPr="005248F5">
        <w:rPr>
          <w:rFonts w:ascii="Times New Roman" w:hAnsi="Times New Roman" w:cs="Times New Roman"/>
          <w:sz w:val="28"/>
          <w:szCs w:val="28"/>
        </w:rPr>
        <w:t>а</w:t>
      </w:r>
      <w:r w:rsidRPr="005248F5">
        <w:rPr>
          <w:rFonts w:ascii="Times New Roman" w:hAnsi="Times New Roman" w:cs="Times New Roman"/>
          <w:sz w:val="28"/>
          <w:szCs w:val="28"/>
        </w:rPr>
        <w:t>достроительного проектирования Ульяновской области»;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48F5">
        <w:rPr>
          <w:rFonts w:ascii="Times New Roman" w:hAnsi="Times New Roman" w:cs="Times New Roman"/>
          <w:sz w:val="28"/>
          <w:szCs w:val="28"/>
        </w:rPr>
        <w:t>ешение Ульяновско</w:t>
      </w:r>
      <w:r>
        <w:rPr>
          <w:rFonts w:ascii="Times New Roman" w:hAnsi="Times New Roman" w:cs="Times New Roman"/>
          <w:sz w:val="28"/>
          <w:szCs w:val="28"/>
        </w:rPr>
        <w:t>й Городской Думы от 27.06.2007 №</w:t>
      </w:r>
      <w:r w:rsidRPr="005248F5">
        <w:rPr>
          <w:rFonts w:ascii="Times New Roman" w:hAnsi="Times New Roman" w:cs="Times New Roman"/>
          <w:sz w:val="28"/>
          <w:szCs w:val="28"/>
        </w:rPr>
        <w:t xml:space="preserve"> 83 «Об утве</w:t>
      </w:r>
      <w:r w:rsidRPr="005248F5">
        <w:rPr>
          <w:rFonts w:ascii="Times New Roman" w:hAnsi="Times New Roman" w:cs="Times New Roman"/>
          <w:sz w:val="28"/>
          <w:szCs w:val="28"/>
        </w:rPr>
        <w:t>р</w:t>
      </w:r>
      <w:r w:rsidRPr="005248F5">
        <w:rPr>
          <w:rFonts w:ascii="Times New Roman" w:hAnsi="Times New Roman" w:cs="Times New Roman"/>
          <w:sz w:val="28"/>
          <w:szCs w:val="28"/>
        </w:rPr>
        <w:t>ждении Генерального плана города Ульяновска;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48F5">
        <w:rPr>
          <w:rFonts w:ascii="Times New Roman" w:hAnsi="Times New Roman" w:cs="Times New Roman"/>
          <w:sz w:val="28"/>
          <w:szCs w:val="28"/>
        </w:rPr>
        <w:t>ешение Ульяновской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от 08.09.2015 №</w:t>
      </w:r>
      <w:r w:rsidRPr="00524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 «Об </w:t>
      </w:r>
      <w:r w:rsidRPr="005248F5">
        <w:rPr>
          <w:rFonts w:ascii="Times New Roman" w:hAnsi="Times New Roman" w:cs="Times New Roman"/>
          <w:sz w:val="28"/>
          <w:szCs w:val="28"/>
        </w:rPr>
        <w:t>утверждении Стратегии социально-экономического развития муниц</w:t>
      </w:r>
      <w:r w:rsidRPr="005248F5">
        <w:rPr>
          <w:rFonts w:ascii="Times New Roman" w:hAnsi="Times New Roman" w:cs="Times New Roman"/>
          <w:sz w:val="28"/>
          <w:szCs w:val="28"/>
        </w:rPr>
        <w:t>и</w:t>
      </w:r>
      <w:r w:rsidRPr="005248F5">
        <w:rPr>
          <w:rFonts w:ascii="Times New Roman" w:hAnsi="Times New Roman" w:cs="Times New Roman"/>
          <w:sz w:val="28"/>
          <w:szCs w:val="28"/>
        </w:rPr>
        <w:t>пального образования «город Ульяновск» до 2030 года»;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48F5">
        <w:rPr>
          <w:rFonts w:ascii="Times New Roman" w:hAnsi="Times New Roman" w:cs="Times New Roman"/>
          <w:sz w:val="28"/>
          <w:szCs w:val="28"/>
        </w:rPr>
        <w:t>ешение Ульяновской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21.12.2018 №</w:t>
      </w:r>
      <w:r w:rsidRPr="00524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192 «Об </w:t>
      </w:r>
      <w:r w:rsidRPr="005248F5">
        <w:rPr>
          <w:rFonts w:ascii="Times New Roman" w:hAnsi="Times New Roman" w:cs="Times New Roman"/>
          <w:sz w:val="28"/>
          <w:szCs w:val="28"/>
        </w:rPr>
        <w:t>утверждении Программы комплексного развития социальной инфр</w:t>
      </w:r>
      <w:r w:rsidRPr="005248F5">
        <w:rPr>
          <w:rFonts w:ascii="Times New Roman" w:hAnsi="Times New Roman" w:cs="Times New Roman"/>
          <w:sz w:val="28"/>
          <w:szCs w:val="28"/>
        </w:rPr>
        <w:t>а</w:t>
      </w:r>
      <w:r w:rsidRPr="005248F5">
        <w:rPr>
          <w:rFonts w:ascii="Times New Roman" w:hAnsi="Times New Roman" w:cs="Times New Roman"/>
          <w:sz w:val="28"/>
          <w:szCs w:val="28"/>
        </w:rPr>
        <w:t>структуры муниципального образования «город Ульяновск» на 2018-2027 г</w:t>
      </w:r>
      <w:r w:rsidRPr="005248F5">
        <w:rPr>
          <w:rFonts w:ascii="Times New Roman" w:hAnsi="Times New Roman" w:cs="Times New Roman"/>
          <w:sz w:val="28"/>
          <w:szCs w:val="28"/>
        </w:rPr>
        <w:t>о</w:t>
      </w:r>
      <w:r w:rsidRPr="005248F5">
        <w:rPr>
          <w:rFonts w:ascii="Times New Roman" w:hAnsi="Times New Roman" w:cs="Times New Roman"/>
          <w:sz w:val="28"/>
          <w:szCs w:val="28"/>
        </w:rPr>
        <w:t>ды»;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48F5">
        <w:rPr>
          <w:rFonts w:ascii="Times New Roman" w:hAnsi="Times New Roman" w:cs="Times New Roman"/>
          <w:sz w:val="28"/>
          <w:szCs w:val="28"/>
        </w:rPr>
        <w:t>ешение Ульяновской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30.03.2022 №</w:t>
      </w:r>
      <w:r w:rsidRPr="005248F5">
        <w:rPr>
          <w:rFonts w:ascii="Times New Roman" w:hAnsi="Times New Roman" w:cs="Times New Roman"/>
          <w:sz w:val="28"/>
          <w:szCs w:val="28"/>
        </w:rPr>
        <w:t xml:space="preserve"> 24 «Об утве</w:t>
      </w:r>
      <w:r w:rsidRPr="005248F5">
        <w:rPr>
          <w:rFonts w:ascii="Times New Roman" w:hAnsi="Times New Roman" w:cs="Times New Roman"/>
          <w:sz w:val="28"/>
          <w:szCs w:val="28"/>
        </w:rPr>
        <w:t>р</w:t>
      </w:r>
      <w:r w:rsidRPr="005248F5">
        <w:rPr>
          <w:rFonts w:ascii="Times New Roman" w:hAnsi="Times New Roman" w:cs="Times New Roman"/>
          <w:sz w:val="28"/>
          <w:szCs w:val="28"/>
        </w:rPr>
        <w:t>ждении положения о составе, порядке подготовки и утверждения местных нормативов градостроительного проект</w:t>
      </w:r>
      <w:bookmarkStart w:id="0" w:name="_GoBack"/>
      <w:bookmarkEnd w:id="0"/>
      <w:r w:rsidRPr="005248F5">
        <w:rPr>
          <w:rFonts w:ascii="Times New Roman" w:hAnsi="Times New Roman" w:cs="Times New Roman"/>
          <w:sz w:val="28"/>
          <w:szCs w:val="28"/>
        </w:rPr>
        <w:t>ирования муниципального образов</w:t>
      </w:r>
      <w:r w:rsidRPr="005248F5">
        <w:rPr>
          <w:rFonts w:ascii="Times New Roman" w:hAnsi="Times New Roman" w:cs="Times New Roman"/>
          <w:sz w:val="28"/>
          <w:szCs w:val="28"/>
        </w:rPr>
        <w:t>а</w:t>
      </w:r>
      <w:r w:rsidRPr="005248F5">
        <w:rPr>
          <w:rFonts w:ascii="Times New Roman" w:hAnsi="Times New Roman" w:cs="Times New Roman"/>
          <w:sz w:val="28"/>
          <w:szCs w:val="28"/>
        </w:rPr>
        <w:t>ния «город Ульяновск»;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48F5">
        <w:rPr>
          <w:rFonts w:ascii="Times New Roman" w:hAnsi="Times New Roman" w:cs="Times New Roman"/>
          <w:sz w:val="28"/>
          <w:szCs w:val="28"/>
        </w:rPr>
        <w:t>ешение Ульяновской</w:t>
      </w:r>
      <w:r>
        <w:rPr>
          <w:rFonts w:ascii="Times New Roman" w:hAnsi="Times New Roman" w:cs="Times New Roman"/>
          <w:sz w:val="28"/>
          <w:szCs w:val="28"/>
        </w:rPr>
        <w:t xml:space="preserve">  Городской Думы от 27.04.2022 №</w:t>
      </w:r>
      <w:r w:rsidRPr="005248F5">
        <w:rPr>
          <w:rFonts w:ascii="Times New Roman" w:hAnsi="Times New Roman" w:cs="Times New Roman"/>
          <w:sz w:val="28"/>
          <w:szCs w:val="28"/>
        </w:rPr>
        <w:t xml:space="preserve"> 37 «Об утверждении Программы комплексного развития систем коммунальной и</w:t>
      </w:r>
      <w:r w:rsidRPr="005248F5">
        <w:rPr>
          <w:rFonts w:ascii="Times New Roman" w:hAnsi="Times New Roman" w:cs="Times New Roman"/>
          <w:sz w:val="28"/>
          <w:szCs w:val="28"/>
        </w:rPr>
        <w:t>н</w:t>
      </w:r>
      <w:r w:rsidRPr="005248F5">
        <w:rPr>
          <w:rFonts w:ascii="Times New Roman" w:hAnsi="Times New Roman" w:cs="Times New Roman"/>
          <w:sz w:val="28"/>
          <w:szCs w:val="28"/>
        </w:rPr>
        <w:t>фраструктуры муниципального образования «город Ульяновск»;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48F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Ульяновска от </w:t>
      </w:r>
      <w:r>
        <w:rPr>
          <w:rFonts w:ascii="Times New Roman" w:hAnsi="Times New Roman" w:cs="Times New Roman"/>
          <w:sz w:val="28"/>
          <w:szCs w:val="28"/>
        </w:rPr>
        <w:t>27.01.2020 № 84 «Об </w:t>
      </w:r>
      <w:r w:rsidRPr="005248F5">
        <w:rPr>
          <w:rFonts w:ascii="Times New Roman" w:hAnsi="Times New Roman" w:cs="Times New Roman"/>
          <w:sz w:val="28"/>
          <w:szCs w:val="28"/>
        </w:rPr>
        <w:t>утверждении программы комплексного развития транспортной инфр</w:t>
      </w:r>
      <w:r w:rsidRPr="005248F5">
        <w:rPr>
          <w:rFonts w:ascii="Times New Roman" w:hAnsi="Times New Roman" w:cs="Times New Roman"/>
          <w:sz w:val="28"/>
          <w:szCs w:val="28"/>
        </w:rPr>
        <w:t>а</w:t>
      </w:r>
      <w:r w:rsidRPr="005248F5">
        <w:rPr>
          <w:rFonts w:ascii="Times New Roman" w:hAnsi="Times New Roman" w:cs="Times New Roman"/>
          <w:sz w:val="28"/>
          <w:szCs w:val="28"/>
        </w:rPr>
        <w:t>структуры муниципального образования «город Ульяновск» на период 2020-2035 годов»;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48F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Ульяновска от </w:t>
      </w:r>
      <w:r>
        <w:rPr>
          <w:rFonts w:ascii="Times New Roman" w:hAnsi="Times New Roman" w:cs="Times New Roman"/>
          <w:sz w:val="28"/>
          <w:szCs w:val="28"/>
        </w:rPr>
        <w:t>10.08.2021 № 1166 «Об </w:t>
      </w:r>
      <w:r w:rsidRPr="005248F5">
        <w:rPr>
          <w:rFonts w:ascii="Times New Roman" w:hAnsi="Times New Roman" w:cs="Times New Roman"/>
          <w:sz w:val="28"/>
          <w:szCs w:val="28"/>
        </w:rPr>
        <w:t>утверждении Правил землепользования и застройки муниципал</w:t>
      </w:r>
      <w:r w:rsidRPr="005248F5">
        <w:rPr>
          <w:rFonts w:ascii="Times New Roman" w:hAnsi="Times New Roman" w:cs="Times New Roman"/>
          <w:sz w:val="28"/>
          <w:szCs w:val="28"/>
        </w:rPr>
        <w:t>ь</w:t>
      </w:r>
      <w:r w:rsidRPr="005248F5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>
        <w:rPr>
          <w:rFonts w:ascii="Times New Roman" w:hAnsi="Times New Roman" w:cs="Times New Roman"/>
          <w:sz w:val="28"/>
          <w:szCs w:val="28"/>
        </w:rPr>
        <w:t>город Ульяновск»;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18E">
        <w:rPr>
          <w:rFonts w:ascii="Times New Roman" w:hAnsi="Times New Roman" w:cs="Times New Roman"/>
          <w:sz w:val="28"/>
          <w:szCs w:val="28"/>
        </w:rPr>
        <w:t>ные нормативные правовые документы, государственные стандарты, санитарные нормы и правила, гигиенические нормативы, технические регл</w:t>
      </w:r>
      <w:r w:rsidRPr="0001518E">
        <w:rPr>
          <w:rFonts w:ascii="Times New Roman" w:hAnsi="Times New Roman" w:cs="Times New Roman"/>
          <w:sz w:val="28"/>
          <w:szCs w:val="28"/>
        </w:rPr>
        <w:t>а</w:t>
      </w:r>
      <w:r w:rsidRPr="0001518E">
        <w:rPr>
          <w:rFonts w:ascii="Times New Roman" w:hAnsi="Times New Roman" w:cs="Times New Roman"/>
          <w:sz w:val="28"/>
          <w:szCs w:val="28"/>
        </w:rPr>
        <w:t>менты, строительные нормы и правила, своды правил по проектированию и строительству, нормы и правила пожарной безопасности, правила безопасн</w:t>
      </w:r>
      <w:r w:rsidRPr="0001518E">
        <w:rPr>
          <w:rFonts w:ascii="Times New Roman" w:hAnsi="Times New Roman" w:cs="Times New Roman"/>
          <w:sz w:val="28"/>
          <w:szCs w:val="28"/>
        </w:rPr>
        <w:t>о</w:t>
      </w:r>
      <w:r w:rsidRPr="0001518E">
        <w:rPr>
          <w:rFonts w:ascii="Times New Roman" w:hAnsi="Times New Roman" w:cs="Times New Roman"/>
          <w:sz w:val="28"/>
          <w:szCs w:val="28"/>
        </w:rPr>
        <w:t>сти и другие документы.</w:t>
      </w:r>
    </w:p>
    <w:p w:rsidR="006637A5" w:rsidRPr="005248F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Pr="005248F5" w:rsidRDefault="006637A5" w:rsidP="00663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8F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248F5">
        <w:rPr>
          <w:rFonts w:ascii="Times New Roman" w:hAnsi="Times New Roman" w:cs="Times New Roman"/>
          <w:b/>
          <w:bCs/>
          <w:sz w:val="28"/>
          <w:szCs w:val="28"/>
        </w:rPr>
        <w:t>. Основная часть</w:t>
      </w:r>
    </w:p>
    <w:p w:rsidR="006637A5" w:rsidRPr="005248F5" w:rsidRDefault="006637A5" w:rsidP="00663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A5" w:rsidRPr="00D937ED" w:rsidRDefault="006637A5" w:rsidP="00663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37ED">
        <w:rPr>
          <w:rFonts w:ascii="Times New Roman" w:hAnsi="Times New Roman" w:cs="Times New Roman"/>
          <w:sz w:val="28"/>
          <w:szCs w:val="28"/>
          <w:u w:val="single"/>
        </w:rPr>
        <w:t>Раздел 1. Общие положения</w:t>
      </w:r>
    </w:p>
    <w:p w:rsidR="006637A5" w:rsidRPr="005248F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Pr="005248F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8F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248F5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в муниципальном образовании «город Ульяновск» (далее местные нормат</w:t>
      </w:r>
      <w:r w:rsidRPr="005248F5">
        <w:rPr>
          <w:rFonts w:ascii="Times New Roman" w:hAnsi="Times New Roman" w:cs="Times New Roman"/>
          <w:sz w:val="28"/>
          <w:szCs w:val="28"/>
        </w:rPr>
        <w:t>и</w:t>
      </w:r>
      <w:r w:rsidRPr="005248F5">
        <w:rPr>
          <w:rFonts w:ascii="Times New Roman" w:hAnsi="Times New Roman" w:cs="Times New Roman"/>
          <w:sz w:val="28"/>
          <w:szCs w:val="28"/>
        </w:rPr>
        <w:t>вы) – утверждённый в соответствии с Градостроительным кодексом Росси</w:t>
      </w:r>
      <w:r w:rsidRPr="005248F5">
        <w:rPr>
          <w:rFonts w:ascii="Times New Roman" w:hAnsi="Times New Roman" w:cs="Times New Roman"/>
          <w:sz w:val="28"/>
          <w:szCs w:val="28"/>
        </w:rPr>
        <w:t>й</w:t>
      </w:r>
      <w:r w:rsidRPr="005248F5">
        <w:rPr>
          <w:rFonts w:ascii="Times New Roman" w:hAnsi="Times New Roman" w:cs="Times New Roman"/>
          <w:sz w:val="28"/>
          <w:szCs w:val="28"/>
        </w:rPr>
        <w:t xml:space="preserve">ской Федерации (далее </w:t>
      </w:r>
      <w:proofErr w:type="spellStart"/>
      <w:r w:rsidRPr="005248F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48F5">
        <w:rPr>
          <w:rFonts w:ascii="Times New Roman" w:hAnsi="Times New Roman" w:cs="Times New Roman"/>
          <w:sz w:val="28"/>
          <w:szCs w:val="28"/>
        </w:rPr>
        <w:t xml:space="preserve"> РФ) нормативный правовой акт муниципального образования «город Ульяновск», содержащий совокупность установленных расчётных показателей минимально допустимого уровня обеспеченности </w:t>
      </w:r>
      <w:r w:rsidRPr="005248F5">
        <w:rPr>
          <w:rFonts w:ascii="Times New Roman" w:hAnsi="Times New Roman" w:cs="Times New Roman"/>
          <w:sz w:val="28"/>
          <w:szCs w:val="28"/>
        </w:rPr>
        <w:lastRenderedPageBreak/>
        <w:t>объектами местного значения и расчётных показателей максимально доп</w:t>
      </w:r>
      <w:r w:rsidRPr="005248F5">
        <w:rPr>
          <w:rFonts w:ascii="Times New Roman" w:hAnsi="Times New Roman" w:cs="Times New Roman"/>
          <w:sz w:val="28"/>
          <w:szCs w:val="28"/>
        </w:rPr>
        <w:t>у</w:t>
      </w:r>
      <w:r w:rsidRPr="005248F5">
        <w:rPr>
          <w:rFonts w:ascii="Times New Roman" w:hAnsi="Times New Roman" w:cs="Times New Roman"/>
          <w:sz w:val="28"/>
          <w:szCs w:val="28"/>
        </w:rPr>
        <w:t>стимого уровня территориальной доступности таких объектов для населения муниципального образования «город Ульяновск».</w:t>
      </w:r>
      <w:proofErr w:type="gramEnd"/>
    </w:p>
    <w:p w:rsidR="006637A5" w:rsidRPr="005248F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8F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248F5">
        <w:rPr>
          <w:rFonts w:ascii="Times New Roman" w:hAnsi="Times New Roman" w:cs="Times New Roman"/>
          <w:sz w:val="28"/>
          <w:szCs w:val="28"/>
        </w:rPr>
        <w:t>Целью подготовки и применения Местных нормативов является обеспечение благоприятных условий жизнедеятельности человека, повыш</w:t>
      </w:r>
      <w:r w:rsidRPr="005248F5">
        <w:rPr>
          <w:rFonts w:ascii="Times New Roman" w:hAnsi="Times New Roman" w:cs="Times New Roman"/>
          <w:sz w:val="28"/>
          <w:szCs w:val="28"/>
        </w:rPr>
        <w:t>е</w:t>
      </w:r>
      <w:r w:rsidRPr="005248F5">
        <w:rPr>
          <w:rFonts w:ascii="Times New Roman" w:hAnsi="Times New Roman" w:cs="Times New Roman"/>
          <w:sz w:val="28"/>
          <w:szCs w:val="28"/>
        </w:rPr>
        <w:t>ние качества городской среды и уровня обеспеченности жителей объектами инфраструктуры социального назначения, транспортной, коммунальной, р</w:t>
      </w:r>
      <w:r w:rsidRPr="005248F5">
        <w:rPr>
          <w:rFonts w:ascii="Times New Roman" w:hAnsi="Times New Roman" w:cs="Times New Roman"/>
          <w:sz w:val="28"/>
          <w:szCs w:val="28"/>
        </w:rPr>
        <w:t>е</w:t>
      </w:r>
      <w:r w:rsidRPr="005248F5">
        <w:rPr>
          <w:rFonts w:ascii="Times New Roman" w:hAnsi="Times New Roman" w:cs="Times New Roman"/>
          <w:sz w:val="28"/>
          <w:szCs w:val="28"/>
        </w:rPr>
        <w:t>креационной инфраструктур с учётом принципов и приоритетов, устано</w:t>
      </w:r>
      <w:r w:rsidRPr="005248F5">
        <w:rPr>
          <w:rFonts w:ascii="Times New Roman" w:hAnsi="Times New Roman" w:cs="Times New Roman"/>
          <w:sz w:val="28"/>
          <w:szCs w:val="28"/>
        </w:rPr>
        <w:t>в</w:t>
      </w:r>
      <w:r w:rsidRPr="005248F5">
        <w:rPr>
          <w:rFonts w:ascii="Times New Roman" w:hAnsi="Times New Roman" w:cs="Times New Roman"/>
          <w:sz w:val="28"/>
          <w:szCs w:val="28"/>
        </w:rPr>
        <w:t>ленных в документах стратегического планирования Российской Федерации, планируемых показателей социально-экономического развития, установле</w:t>
      </w:r>
      <w:r w:rsidRPr="005248F5">
        <w:rPr>
          <w:rFonts w:ascii="Times New Roman" w:hAnsi="Times New Roman" w:cs="Times New Roman"/>
          <w:sz w:val="28"/>
          <w:szCs w:val="28"/>
        </w:rPr>
        <w:t>н</w:t>
      </w:r>
      <w:r w:rsidRPr="005248F5">
        <w:rPr>
          <w:rFonts w:ascii="Times New Roman" w:hAnsi="Times New Roman" w:cs="Times New Roman"/>
          <w:sz w:val="28"/>
          <w:szCs w:val="28"/>
        </w:rPr>
        <w:t>ных документами стратегического планирования Ульяновской области и м</w:t>
      </w:r>
      <w:r w:rsidRPr="005248F5">
        <w:rPr>
          <w:rFonts w:ascii="Times New Roman" w:hAnsi="Times New Roman" w:cs="Times New Roman"/>
          <w:sz w:val="28"/>
          <w:szCs w:val="28"/>
        </w:rPr>
        <w:t>у</w:t>
      </w:r>
      <w:r w:rsidRPr="005248F5">
        <w:rPr>
          <w:rFonts w:ascii="Times New Roman" w:hAnsi="Times New Roman" w:cs="Times New Roman"/>
          <w:sz w:val="28"/>
          <w:szCs w:val="28"/>
        </w:rPr>
        <w:t>ниципального образования «город Ульяновск».</w:t>
      </w:r>
      <w:proofErr w:type="gramEnd"/>
    </w:p>
    <w:p w:rsidR="006637A5" w:rsidRPr="005248F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8F5">
        <w:rPr>
          <w:rFonts w:ascii="Times New Roman" w:hAnsi="Times New Roman" w:cs="Times New Roman"/>
          <w:sz w:val="28"/>
          <w:szCs w:val="28"/>
        </w:rPr>
        <w:t>1.3. Основной задачей подготовки Местных нормативов является фо</w:t>
      </w:r>
      <w:r w:rsidRPr="005248F5">
        <w:rPr>
          <w:rFonts w:ascii="Times New Roman" w:hAnsi="Times New Roman" w:cs="Times New Roman"/>
          <w:sz w:val="28"/>
          <w:szCs w:val="28"/>
        </w:rPr>
        <w:t>р</w:t>
      </w:r>
      <w:r w:rsidRPr="005248F5">
        <w:rPr>
          <w:rFonts w:ascii="Times New Roman" w:hAnsi="Times New Roman" w:cs="Times New Roman"/>
          <w:sz w:val="28"/>
          <w:szCs w:val="28"/>
        </w:rPr>
        <w:t>мирование перечня параметров нормирования объектов по областям норм</w:t>
      </w:r>
      <w:r w:rsidRPr="005248F5">
        <w:rPr>
          <w:rFonts w:ascii="Times New Roman" w:hAnsi="Times New Roman" w:cs="Times New Roman"/>
          <w:sz w:val="28"/>
          <w:szCs w:val="28"/>
        </w:rPr>
        <w:t>и</w:t>
      </w:r>
      <w:r w:rsidRPr="005248F5">
        <w:rPr>
          <w:rFonts w:ascii="Times New Roman" w:hAnsi="Times New Roman" w:cs="Times New Roman"/>
          <w:sz w:val="28"/>
          <w:szCs w:val="28"/>
        </w:rPr>
        <w:t xml:space="preserve">рования с учётом особенностей планировочной структуры и </w:t>
      </w:r>
      <w:proofErr w:type="gramStart"/>
      <w:r w:rsidRPr="005248F5">
        <w:rPr>
          <w:rFonts w:ascii="Times New Roman" w:hAnsi="Times New Roman" w:cs="Times New Roman"/>
          <w:sz w:val="28"/>
          <w:szCs w:val="28"/>
        </w:rPr>
        <w:t>застройки гор</w:t>
      </w:r>
      <w:r w:rsidRPr="005248F5">
        <w:rPr>
          <w:rFonts w:ascii="Times New Roman" w:hAnsi="Times New Roman" w:cs="Times New Roman"/>
          <w:sz w:val="28"/>
          <w:szCs w:val="28"/>
        </w:rPr>
        <w:t>о</w:t>
      </w:r>
      <w:r w:rsidRPr="005248F5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5248F5">
        <w:rPr>
          <w:rFonts w:ascii="Times New Roman" w:hAnsi="Times New Roman" w:cs="Times New Roman"/>
          <w:sz w:val="28"/>
          <w:szCs w:val="28"/>
        </w:rPr>
        <w:t>, стратегических направлений развития территории города, современного состояния видов инфраструктур.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8F5">
        <w:rPr>
          <w:rFonts w:ascii="Times New Roman" w:hAnsi="Times New Roman" w:cs="Times New Roman"/>
          <w:sz w:val="28"/>
          <w:szCs w:val="28"/>
        </w:rPr>
        <w:t xml:space="preserve">1.4. </w:t>
      </w:r>
      <w:r w:rsidRPr="008B531D">
        <w:rPr>
          <w:rFonts w:ascii="Times New Roman" w:hAnsi="Times New Roman" w:cs="Times New Roman"/>
          <w:sz w:val="28"/>
          <w:szCs w:val="28"/>
        </w:rPr>
        <w:t>Местные нормативы устанавливают совокупность расчётных пок</w:t>
      </w:r>
      <w:r w:rsidRPr="008B531D">
        <w:rPr>
          <w:rFonts w:ascii="Times New Roman" w:hAnsi="Times New Roman" w:cs="Times New Roman"/>
          <w:sz w:val="28"/>
          <w:szCs w:val="28"/>
        </w:rPr>
        <w:t>а</w:t>
      </w:r>
      <w:r w:rsidRPr="008B531D">
        <w:rPr>
          <w:rFonts w:ascii="Times New Roman" w:hAnsi="Times New Roman" w:cs="Times New Roman"/>
          <w:sz w:val="28"/>
          <w:szCs w:val="28"/>
        </w:rPr>
        <w:t>зателей минимально допустимого уровня обеспеченности объектами местн</w:t>
      </w:r>
      <w:r w:rsidRPr="008B531D">
        <w:rPr>
          <w:rFonts w:ascii="Times New Roman" w:hAnsi="Times New Roman" w:cs="Times New Roman"/>
          <w:sz w:val="28"/>
          <w:szCs w:val="28"/>
        </w:rPr>
        <w:t>о</w:t>
      </w:r>
      <w:r w:rsidRPr="008B531D">
        <w:rPr>
          <w:rFonts w:ascii="Times New Roman" w:hAnsi="Times New Roman" w:cs="Times New Roman"/>
          <w:sz w:val="28"/>
          <w:szCs w:val="28"/>
        </w:rPr>
        <w:t>го значения муниципального образования «город Ульяновск» (далее - горо</w:t>
      </w:r>
      <w:r w:rsidRPr="008B531D">
        <w:rPr>
          <w:rFonts w:ascii="Times New Roman" w:hAnsi="Times New Roman" w:cs="Times New Roman"/>
          <w:sz w:val="28"/>
          <w:szCs w:val="28"/>
        </w:rPr>
        <w:t>д</w:t>
      </w:r>
      <w:r w:rsidRPr="008B531D">
        <w:rPr>
          <w:rFonts w:ascii="Times New Roman" w:hAnsi="Times New Roman" w:cs="Times New Roman"/>
          <w:sz w:val="28"/>
          <w:szCs w:val="28"/>
        </w:rPr>
        <w:t>ской округ) населения городского округа и расчётных показателей макс</w:t>
      </w:r>
      <w:r w:rsidRPr="008B531D">
        <w:rPr>
          <w:rFonts w:ascii="Times New Roman" w:hAnsi="Times New Roman" w:cs="Times New Roman"/>
          <w:sz w:val="28"/>
          <w:szCs w:val="28"/>
        </w:rPr>
        <w:t>и</w:t>
      </w:r>
      <w:r w:rsidRPr="008B531D">
        <w:rPr>
          <w:rFonts w:ascii="Times New Roman" w:hAnsi="Times New Roman" w:cs="Times New Roman"/>
          <w:sz w:val="28"/>
          <w:szCs w:val="28"/>
        </w:rPr>
        <w:t xml:space="preserve">мально допустимого уровня территориальной доступности таких объектов для населения городского округа, относящихся к следующим областям: 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1) автомобильные дороги местного значения, в том числе создание и обеспечение функционирования парковок (парковочных мест);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2) дошкольное и среднее образование;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3) дополнительное образование;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4) здравоохранение;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5) физическая культура и спорт;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6) энергетика (электро- и газоснабжение);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8B531D">
        <w:rPr>
          <w:rFonts w:ascii="Times New Roman" w:hAnsi="Times New Roman" w:cs="Times New Roman"/>
          <w:sz w:val="28"/>
          <w:szCs w:val="28"/>
        </w:rPr>
        <w:t>тепло-и</w:t>
      </w:r>
      <w:proofErr w:type="gramEnd"/>
      <w:r w:rsidRPr="008B531D">
        <w:rPr>
          <w:rFonts w:ascii="Times New Roman" w:hAnsi="Times New Roman" w:cs="Times New Roman"/>
          <w:sz w:val="28"/>
          <w:szCs w:val="28"/>
        </w:rPr>
        <w:t xml:space="preserve"> водоснабжение населения, водоотведение;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31D">
        <w:rPr>
          <w:rFonts w:ascii="Times New Roman" w:hAnsi="Times New Roman" w:cs="Times New Roman"/>
          <w:sz w:val="28"/>
          <w:szCs w:val="28"/>
        </w:rPr>
        <w:t>8) накопление, сбор, транспортирование, обработка, утилизация, обе</w:t>
      </w:r>
      <w:r w:rsidRPr="008B531D">
        <w:rPr>
          <w:rFonts w:ascii="Times New Roman" w:hAnsi="Times New Roman" w:cs="Times New Roman"/>
          <w:sz w:val="28"/>
          <w:szCs w:val="28"/>
        </w:rPr>
        <w:t>з</w:t>
      </w:r>
      <w:r w:rsidRPr="008B531D">
        <w:rPr>
          <w:rFonts w:ascii="Times New Roman" w:hAnsi="Times New Roman" w:cs="Times New Roman"/>
          <w:sz w:val="28"/>
          <w:szCs w:val="28"/>
        </w:rPr>
        <w:t>вреживание, размещение твёрдых коммунальных отходов;</w:t>
      </w:r>
      <w:proofErr w:type="gramEnd"/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9) благоустройство территории, в том числе озеленение территории;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10) организация библиотечного обслуживания объектами городского округа;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11) создание и поддержка муниципальных музеев;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12) организация и поддержка учреждений культуры и искусства, орган</w:t>
      </w:r>
      <w:r w:rsidRPr="008B531D">
        <w:rPr>
          <w:rFonts w:ascii="Times New Roman" w:hAnsi="Times New Roman" w:cs="Times New Roman"/>
          <w:sz w:val="28"/>
          <w:szCs w:val="28"/>
        </w:rPr>
        <w:t>и</w:t>
      </w:r>
      <w:r w:rsidRPr="008B531D">
        <w:rPr>
          <w:rFonts w:ascii="Times New Roman" w:hAnsi="Times New Roman" w:cs="Times New Roman"/>
          <w:sz w:val="28"/>
          <w:szCs w:val="28"/>
        </w:rPr>
        <w:t>зация услуг в сфере культуры;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13) создание условий для развития местного традиционного народного художественного творчества;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14) создание условий для массового отдыха и обустройство мест масс</w:t>
      </w:r>
      <w:r w:rsidRPr="008B531D">
        <w:rPr>
          <w:rFonts w:ascii="Times New Roman" w:hAnsi="Times New Roman" w:cs="Times New Roman"/>
          <w:sz w:val="28"/>
          <w:szCs w:val="28"/>
        </w:rPr>
        <w:t>о</w:t>
      </w:r>
      <w:r w:rsidRPr="008B531D">
        <w:rPr>
          <w:rFonts w:ascii="Times New Roman" w:hAnsi="Times New Roman" w:cs="Times New Roman"/>
          <w:sz w:val="28"/>
          <w:szCs w:val="28"/>
        </w:rPr>
        <w:t>вого отдыха населения;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15) организация транспортного обслуживания населения (общественный транспорт);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lastRenderedPageBreak/>
        <w:t>16) содержание мест захоронения, организация ритуальных услуг;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17) жилищное строительство, в том числе жилого фонда социального использования;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18) создание условий для обеспечения услугами связи, общественного питания, торговли и бытового обслуживания;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19) формирование и содержание архивных фондов муниципалитета;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20) особо охраняемые природные территории местного значения: экол</w:t>
      </w:r>
      <w:r w:rsidRPr="008B531D">
        <w:rPr>
          <w:rFonts w:ascii="Times New Roman" w:hAnsi="Times New Roman" w:cs="Times New Roman"/>
          <w:sz w:val="28"/>
          <w:szCs w:val="28"/>
        </w:rPr>
        <w:t>о</w:t>
      </w:r>
      <w:r w:rsidRPr="008B531D">
        <w:rPr>
          <w:rFonts w:ascii="Times New Roman" w:hAnsi="Times New Roman" w:cs="Times New Roman"/>
          <w:sz w:val="28"/>
          <w:szCs w:val="28"/>
        </w:rPr>
        <w:t>го-рекреационные зоны, экологические парки, ландшафтные парки, приро</w:t>
      </w:r>
      <w:r w:rsidRPr="008B531D">
        <w:rPr>
          <w:rFonts w:ascii="Times New Roman" w:hAnsi="Times New Roman" w:cs="Times New Roman"/>
          <w:sz w:val="28"/>
          <w:szCs w:val="28"/>
        </w:rPr>
        <w:t>д</w:t>
      </w:r>
      <w:r w:rsidRPr="008B531D">
        <w:rPr>
          <w:rFonts w:ascii="Times New Roman" w:hAnsi="Times New Roman" w:cs="Times New Roman"/>
          <w:sz w:val="28"/>
          <w:szCs w:val="28"/>
        </w:rPr>
        <w:t>но-исторические парки;</w:t>
      </w:r>
    </w:p>
    <w:p w:rsidR="006637A5" w:rsidRPr="008B531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21) осуществление полномочий в области обращения с животными, в том числе с животными без владельцев;</w:t>
      </w:r>
    </w:p>
    <w:p w:rsidR="006637A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1D">
        <w:rPr>
          <w:rFonts w:ascii="Times New Roman" w:hAnsi="Times New Roman" w:cs="Times New Roman"/>
          <w:sz w:val="28"/>
          <w:szCs w:val="28"/>
        </w:rPr>
        <w:t>22) иные области в связи с решением вопросов местного значения г</w:t>
      </w:r>
      <w:r w:rsidRPr="008B531D">
        <w:rPr>
          <w:rFonts w:ascii="Times New Roman" w:hAnsi="Times New Roman" w:cs="Times New Roman"/>
          <w:sz w:val="28"/>
          <w:szCs w:val="28"/>
        </w:rPr>
        <w:t>о</w:t>
      </w:r>
      <w:r w:rsidRPr="008B531D">
        <w:rPr>
          <w:rFonts w:ascii="Times New Roman" w:hAnsi="Times New Roman" w:cs="Times New Roman"/>
          <w:sz w:val="28"/>
          <w:szCs w:val="28"/>
        </w:rPr>
        <w:t>родского округа.</w:t>
      </w:r>
    </w:p>
    <w:p w:rsidR="006637A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8F5">
        <w:rPr>
          <w:rFonts w:ascii="Times New Roman" w:hAnsi="Times New Roman" w:cs="Times New Roman"/>
          <w:sz w:val="28"/>
          <w:szCs w:val="28"/>
        </w:rPr>
        <w:t>1.5. Сведения о дифференциации территорий для целей применения ра</w:t>
      </w:r>
      <w:r w:rsidRPr="005248F5">
        <w:rPr>
          <w:rFonts w:ascii="Times New Roman" w:hAnsi="Times New Roman" w:cs="Times New Roman"/>
          <w:sz w:val="28"/>
          <w:szCs w:val="28"/>
        </w:rPr>
        <w:t>с</w:t>
      </w:r>
      <w:r w:rsidRPr="005248F5">
        <w:rPr>
          <w:rFonts w:ascii="Times New Roman" w:hAnsi="Times New Roman" w:cs="Times New Roman"/>
          <w:sz w:val="28"/>
          <w:szCs w:val="28"/>
        </w:rPr>
        <w:t>чётных показателей.</w:t>
      </w:r>
    </w:p>
    <w:p w:rsidR="006637A5" w:rsidRPr="005248F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Pr="00D937E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ED">
        <w:rPr>
          <w:rFonts w:ascii="Times New Roman" w:hAnsi="Times New Roman" w:cs="Times New Roman"/>
          <w:sz w:val="28"/>
          <w:szCs w:val="28"/>
        </w:rPr>
        <w:t>Объект местных градостроительных норм – муниципальное образование «город Ульяновск» границы проектирования – административные границы муниципального образования «город Ульяновск».</w:t>
      </w:r>
    </w:p>
    <w:p w:rsidR="006637A5" w:rsidRPr="00D937ED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ED"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 «город Уль</w:t>
      </w:r>
      <w:r w:rsidRPr="00D937ED">
        <w:rPr>
          <w:rFonts w:ascii="Times New Roman" w:hAnsi="Times New Roman" w:cs="Times New Roman"/>
          <w:sz w:val="28"/>
          <w:szCs w:val="28"/>
        </w:rPr>
        <w:t>я</w:t>
      </w:r>
      <w:r w:rsidRPr="00D937ED">
        <w:rPr>
          <w:rFonts w:ascii="Times New Roman" w:hAnsi="Times New Roman" w:cs="Times New Roman"/>
          <w:sz w:val="28"/>
          <w:szCs w:val="28"/>
        </w:rPr>
        <w:t>новск» - 634 567 человек.</w:t>
      </w:r>
    </w:p>
    <w:p w:rsidR="006637A5" w:rsidRPr="00D937ED" w:rsidRDefault="006637A5" w:rsidP="006637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37ED">
        <w:rPr>
          <w:rFonts w:ascii="Times New Roman" w:hAnsi="Times New Roman" w:cs="Times New Roman"/>
          <w:sz w:val="28"/>
          <w:szCs w:val="28"/>
        </w:rPr>
        <w:t>Сельское население – 21 233 человек.</w:t>
      </w:r>
    </w:p>
    <w:p w:rsidR="006637A5" w:rsidRPr="00D937ED" w:rsidRDefault="006637A5" w:rsidP="006637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37ED">
        <w:rPr>
          <w:rFonts w:ascii="Times New Roman" w:hAnsi="Times New Roman" w:cs="Times New Roman"/>
          <w:sz w:val="28"/>
          <w:szCs w:val="28"/>
        </w:rPr>
        <w:t>Городское население – 613 334 человек.</w:t>
      </w:r>
    </w:p>
    <w:p w:rsidR="006637A5" w:rsidRPr="00D937ED" w:rsidRDefault="006637A5" w:rsidP="006637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7ED">
        <w:rPr>
          <w:rFonts w:ascii="Times New Roman" w:hAnsi="Times New Roman" w:cs="Times New Roman"/>
          <w:sz w:val="28"/>
          <w:szCs w:val="28"/>
        </w:rPr>
        <w:t>Городской округ официально разделён на 4 внутригородских района:</w:t>
      </w:r>
      <w:proofErr w:type="gramEnd"/>
    </w:p>
    <w:p w:rsidR="006637A5" w:rsidRPr="00D937ED" w:rsidRDefault="006637A5" w:rsidP="006637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37ED">
        <w:rPr>
          <w:rFonts w:ascii="Times New Roman" w:hAnsi="Times New Roman" w:cs="Times New Roman"/>
          <w:sz w:val="28"/>
          <w:szCs w:val="28"/>
        </w:rPr>
        <w:t>Железнодорожный (численность населения – 75 211 человек)</w:t>
      </w:r>
    </w:p>
    <w:p w:rsidR="006637A5" w:rsidRPr="00D937ED" w:rsidRDefault="006637A5" w:rsidP="006637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37ED">
        <w:rPr>
          <w:rFonts w:ascii="Times New Roman" w:hAnsi="Times New Roman" w:cs="Times New Roman"/>
          <w:sz w:val="28"/>
          <w:szCs w:val="28"/>
        </w:rPr>
        <w:t>Заволжский (численность населения - 214 002 человек)</w:t>
      </w:r>
    </w:p>
    <w:p w:rsidR="006637A5" w:rsidRPr="00D937ED" w:rsidRDefault="006637A5" w:rsidP="006637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7ED">
        <w:rPr>
          <w:rFonts w:ascii="Times New Roman" w:hAnsi="Times New Roman" w:cs="Times New Roman"/>
          <w:sz w:val="28"/>
          <w:szCs w:val="28"/>
        </w:rPr>
        <w:t>Засвияжский</w:t>
      </w:r>
      <w:proofErr w:type="spellEnd"/>
      <w:r w:rsidRPr="00D937ED">
        <w:rPr>
          <w:rFonts w:ascii="Times New Roman" w:hAnsi="Times New Roman" w:cs="Times New Roman"/>
          <w:sz w:val="28"/>
          <w:szCs w:val="28"/>
        </w:rPr>
        <w:t xml:space="preserve"> (численность населения – 215 657 человек)</w:t>
      </w:r>
    </w:p>
    <w:p w:rsidR="006637A5" w:rsidRDefault="006637A5" w:rsidP="006637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37ED">
        <w:rPr>
          <w:rFonts w:ascii="Times New Roman" w:hAnsi="Times New Roman" w:cs="Times New Roman"/>
          <w:sz w:val="28"/>
          <w:szCs w:val="28"/>
        </w:rPr>
        <w:t>Ленинский (численность населения – 108 464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7A5" w:rsidRPr="005248F5" w:rsidRDefault="006637A5" w:rsidP="006637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Default="006637A5" w:rsidP="00663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8F5">
        <w:rPr>
          <w:rFonts w:ascii="Times New Roman" w:hAnsi="Times New Roman" w:cs="Times New Roman"/>
          <w:b/>
          <w:bCs/>
          <w:sz w:val="28"/>
          <w:szCs w:val="28"/>
        </w:rPr>
        <w:t>Раздел 2. Расчётные показатели минимально допустимого уровня обе</w:t>
      </w:r>
      <w:r w:rsidRPr="005248F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248F5">
        <w:rPr>
          <w:rFonts w:ascii="Times New Roman" w:hAnsi="Times New Roman" w:cs="Times New Roman"/>
          <w:b/>
          <w:bCs/>
          <w:sz w:val="28"/>
          <w:szCs w:val="28"/>
        </w:rPr>
        <w:t>печенности объектами местного значения и расчётные показатели ма</w:t>
      </w:r>
      <w:r w:rsidRPr="005248F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248F5">
        <w:rPr>
          <w:rFonts w:ascii="Times New Roman" w:hAnsi="Times New Roman" w:cs="Times New Roman"/>
          <w:b/>
          <w:bCs/>
          <w:sz w:val="28"/>
          <w:szCs w:val="28"/>
        </w:rPr>
        <w:t>симально допустимого уровня территориальной доступности таких об</w:t>
      </w:r>
      <w:r w:rsidRPr="005248F5">
        <w:rPr>
          <w:rFonts w:ascii="Times New Roman" w:hAnsi="Times New Roman" w:cs="Times New Roman"/>
          <w:b/>
          <w:bCs/>
          <w:sz w:val="28"/>
          <w:szCs w:val="28"/>
        </w:rPr>
        <w:t>ъ</w:t>
      </w:r>
      <w:r w:rsidRPr="005248F5">
        <w:rPr>
          <w:rFonts w:ascii="Times New Roman" w:hAnsi="Times New Roman" w:cs="Times New Roman"/>
          <w:b/>
          <w:bCs/>
          <w:sz w:val="28"/>
          <w:szCs w:val="28"/>
        </w:rPr>
        <w:t>ектов для населения муниципального образования «город Ульяновск»</w:t>
      </w:r>
    </w:p>
    <w:p w:rsidR="006637A5" w:rsidRPr="005248F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A5" w:rsidRDefault="006637A5" w:rsidP="00663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2.1. </w:t>
      </w:r>
      <w:r w:rsidRPr="00B64D65">
        <w:rPr>
          <w:rFonts w:ascii="Times New Roman" w:hAnsi="Times New Roman" w:cs="Times New Roman"/>
          <w:b/>
          <w:bCs/>
          <w:sz w:val="28"/>
          <w:szCs w:val="28"/>
        </w:rPr>
        <w:t>Расчётные показатели общей планировочной организации и зонирования территорий.</w:t>
      </w:r>
    </w:p>
    <w:p w:rsidR="006637A5" w:rsidRPr="005248F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Функциональные зоны – зоны, для которых документами территор</w:t>
      </w:r>
      <w:r w:rsidRPr="00B64D65">
        <w:rPr>
          <w:rFonts w:ascii="Times New Roman" w:hAnsi="Times New Roman" w:cs="Times New Roman"/>
          <w:sz w:val="28"/>
          <w:szCs w:val="28"/>
        </w:rPr>
        <w:t>и</w:t>
      </w:r>
      <w:r w:rsidRPr="00B64D65">
        <w:rPr>
          <w:rFonts w:ascii="Times New Roman" w:hAnsi="Times New Roman" w:cs="Times New Roman"/>
          <w:sz w:val="28"/>
          <w:szCs w:val="28"/>
        </w:rPr>
        <w:t>ального планирования определены границы и функциональное назначение. Границы функциональных зон уточняются на основе градостроительной д</w:t>
      </w:r>
      <w:r w:rsidRPr="00B64D65">
        <w:rPr>
          <w:rFonts w:ascii="Times New Roman" w:hAnsi="Times New Roman" w:cs="Times New Roman"/>
          <w:sz w:val="28"/>
          <w:szCs w:val="28"/>
        </w:rPr>
        <w:t>о</w:t>
      </w:r>
      <w:r w:rsidRPr="00B64D65">
        <w:rPr>
          <w:rFonts w:ascii="Times New Roman" w:hAnsi="Times New Roman" w:cs="Times New Roman"/>
          <w:sz w:val="28"/>
          <w:szCs w:val="28"/>
        </w:rPr>
        <w:t>кументации с учётом естественных границ природных объектов, границ з</w:t>
      </w:r>
      <w:r w:rsidRPr="00B64D65">
        <w:rPr>
          <w:rFonts w:ascii="Times New Roman" w:hAnsi="Times New Roman" w:cs="Times New Roman"/>
          <w:sz w:val="28"/>
          <w:szCs w:val="28"/>
        </w:rPr>
        <w:t>е</w:t>
      </w:r>
      <w:r w:rsidRPr="00B64D65">
        <w:rPr>
          <w:rFonts w:ascii="Times New Roman" w:hAnsi="Times New Roman" w:cs="Times New Roman"/>
          <w:sz w:val="28"/>
          <w:szCs w:val="28"/>
        </w:rPr>
        <w:t>мельных участков, иных границ, а также с учётом архитектурно-градостроительных традиций, природно-климатических, историко-культурных, этнографических и других местных особенностей.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64D65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 xml:space="preserve">Жилые зоны. 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Жилые зоны предназначены для размещения жилой застройки домами усадебного типа, коттеджного типа, блокированными домами, многоква</w:t>
      </w:r>
      <w:r w:rsidRPr="00B64D65">
        <w:rPr>
          <w:rFonts w:ascii="Times New Roman" w:hAnsi="Times New Roman" w:cs="Times New Roman"/>
          <w:sz w:val="28"/>
          <w:szCs w:val="28"/>
        </w:rPr>
        <w:t>р</w:t>
      </w:r>
      <w:r w:rsidRPr="00B64D65">
        <w:rPr>
          <w:rFonts w:ascii="Times New Roman" w:hAnsi="Times New Roman" w:cs="Times New Roman"/>
          <w:sz w:val="28"/>
          <w:szCs w:val="28"/>
        </w:rPr>
        <w:t>тирными, в том числе секционными домами, а также иными зданиями, пре</w:t>
      </w:r>
      <w:r w:rsidRPr="00B64D65">
        <w:rPr>
          <w:rFonts w:ascii="Times New Roman" w:hAnsi="Times New Roman" w:cs="Times New Roman"/>
          <w:sz w:val="28"/>
          <w:szCs w:val="28"/>
        </w:rPr>
        <w:t>д</w:t>
      </w:r>
      <w:r w:rsidRPr="00B64D65">
        <w:rPr>
          <w:rFonts w:ascii="Times New Roman" w:hAnsi="Times New Roman" w:cs="Times New Roman"/>
          <w:sz w:val="28"/>
          <w:szCs w:val="28"/>
        </w:rPr>
        <w:t>назначенными для постоянного и временного (общежития) проживания населения.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При планировке и застройке поселений необходимо проводить зонир</w:t>
      </w:r>
      <w:r w:rsidRPr="00B64D65">
        <w:rPr>
          <w:rFonts w:ascii="Times New Roman" w:hAnsi="Times New Roman" w:cs="Times New Roman"/>
          <w:sz w:val="28"/>
          <w:szCs w:val="28"/>
        </w:rPr>
        <w:t>о</w:t>
      </w:r>
      <w:r w:rsidRPr="00B64D65">
        <w:rPr>
          <w:rFonts w:ascii="Times New Roman" w:hAnsi="Times New Roman" w:cs="Times New Roman"/>
          <w:sz w:val="28"/>
          <w:szCs w:val="28"/>
        </w:rPr>
        <w:t>вание их территории с установлением видов преимущественного функци</w:t>
      </w:r>
      <w:r w:rsidRPr="00B64D65">
        <w:rPr>
          <w:rFonts w:ascii="Times New Roman" w:hAnsi="Times New Roman" w:cs="Times New Roman"/>
          <w:sz w:val="28"/>
          <w:szCs w:val="28"/>
        </w:rPr>
        <w:t>о</w:t>
      </w:r>
      <w:r w:rsidRPr="00B64D65">
        <w:rPr>
          <w:rFonts w:ascii="Times New Roman" w:hAnsi="Times New Roman" w:cs="Times New Roman"/>
          <w:sz w:val="28"/>
          <w:szCs w:val="28"/>
        </w:rPr>
        <w:t>нального использования, а также других ограничений на использование те</w:t>
      </w:r>
      <w:r w:rsidRPr="00B64D65">
        <w:rPr>
          <w:rFonts w:ascii="Times New Roman" w:hAnsi="Times New Roman" w:cs="Times New Roman"/>
          <w:sz w:val="28"/>
          <w:szCs w:val="28"/>
        </w:rPr>
        <w:t>р</w:t>
      </w:r>
      <w:r w:rsidRPr="00B64D65">
        <w:rPr>
          <w:rFonts w:ascii="Times New Roman" w:hAnsi="Times New Roman" w:cs="Times New Roman"/>
          <w:sz w:val="28"/>
          <w:szCs w:val="28"/>
        </w:rPr>
        <w:t>ритории для осуществления градостроительной деятельности.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В состав жилых зон могут включаться: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зоны застройки индивидуальными жилыми домами;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зоны застройки индивидуальными жилыми домами и домами бл</w:t>
      </w:r>
      <w:r w:rsidRPr="00B64D65">
        <w:rPr>
          <w:rFonts w:ascii="Times New Roman" w:hAnsi="Times New Roman" w:cs="Times New Roman"/>
          <w:sz w:val="28"/>
          <w:szCs w:val="28"/>
        </w:rPr>
        <w:t>о</w:t>
      </w:r>
      <w:r w:rsidRPr="00B64D65">
        <w:rPr>
          <w:rFonts w:ascii="Times New Roman" w:hAnsi="Times New Roman" w:cs="Times New Roman"/>
          <w:sz w:val="28"/>
          <w:szCs w:val="28"/>
        </w:rPr>
        <w:t>кированной застройки;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домами;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 xml:space="preserve">зоны застройки </w:t>
      </w:r>
      <w:proofErr w:type="spellStart"/>
      <w:r w:rsidRPr="00B64D65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B64D65">
        <w:rPr>
          <w:rFonts w:ascii="Times New Roman" w:hAnsi="Times New Roman" w:cs="Times New Roman"/>
          <w:sz w:val="28"/>
          <w:szCs w:val="28"/>
        </w:rPr>
        <w:t xml:space="preserve"> жилыми домами;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зоны застройки многоэтажными жилыми домами;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зоны жилой застройки иных видов.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64D65">
        <w:rPr>
          <w:rFonts w:ascii="Times New Roman" w:hAnsi="Times New Roman" w:cs="Times New Roman"/>
          <w:bCs/>
          <w:iCs/>
          <w:sz w:val="28"/>
          <w:szCs w:val="28"/>
          <w:u w:val="single"/>
        </w:rPr>
        <w:t>Общественно-деловые зоны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D65">
        <w:rPr>
          <w:rFonts w:ascii="Times New Roman" w:hAnsi="Times New Roman" w:cs="Times New Roman"/>
          <w:sz w:val="28"/>
          <w:szCs w:val="28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</w:t>
      </w:r>
      <w:r w:rsidRPr="00B64D65">
        <w:rPr>
          <w:rFonts w:ascii="Times New Roman" w:hAnsi="Times New Roman" w:cs="Times New Roman"/>
          <w:sz w:val="28"/>
          <w:szCs w:val="28"/>
        </w:rPr>
        <w:t>а</w:t>
      </w:r>
      <w:r w:rsidRPr="00B64D65">
        <w:rPr>
          <w:rFonts w:ascii="Times New Roman" w:hAnsi="Times New Roman" w:cs="Times New Roman"/>
          <w:sz w:val="28"/>
          <w:szCs w:val="28"/>
        </w:rPr>
        <w:t>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  <w:proofErr w:type="gramEnd"/>
    </w:p>
    <w:p w:rsidR="006637A5" w:rsidRPr="00FB74AF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AF">
        <w:rPr>
          <w:rFonts w:ascii="Times New Roman" w:hAnsi="Times New Roman" w:cs="Times New Roman"/>
          <w:sz w:val="28"/>
          <w:szCs w:val="28"/>
        </w:rPr>
        <w:t>В состав общественно-деловых зон могут включаться:</w:t>
      </w:r>
    </w:p>
    <w:p w:rsidR="006637A5" w:rsidRPr="00FB74AF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AF">
        <w:rPr>
          <w:rFonts w:ascii="Times New Roman" w:hAnsi="Times New Roman" w:cs="Times New Roman"/>
          <w:sz w:val="28"/>
          <w:szCs w:val="28"/>
        </w:rPr>
        <w:t>зоны делового, общественного и коммерческого назначения;</w:t>
      </w:r>
    </w:p>
    <w:p w:rsidR="006637A5" w:rsidRPr="00FB74AF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AF">
        <w:rPr>
          <w:rFonts w:ascii="Times New Roman" w:hAnsi="Times New Roman" w:cs="Times New Roman"/>
          <w:sz w:val="28"/>
          <w:szCs w:val="28"/>
        </w:rPr>
        <w:t>зоны размещения объектов социального и коммунально-бытового назначения;</w:t>
      </w:r>
    </w:p>
    <w:p w:rsidR="006637A5" w:rsidRPr="00FB74AF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AF">
        <w:rPr>
          <w:rFonts w:ascii="Times New Roman" w:hAnsi="Times New Roman" w:cs="Times New Roman"/>
          <w:sz w:val="28"/>
          <w:szCs w:val="28"/>
        </w:rPr>
        <w:t>зоны обслуживания объектов, необходимых для осуществления производственной и предпринимательской деятельности;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AF">
        <w:rPr>
          <w:rFonts w:ascii="Times New Roman" w:hAnsi="Times New Roman" w:cs="Times New Roman"/>
          <w:sz w:val="28"/>
          <w:szCs w:val="28"/>
        </w:rPr>
        <w:t xml:space="preserve">общественно-деловые зоны иных </w:t>
      </w:r>
      <w:proofErr w:type="spellStart"/>
      <w:r w:rsidRPr="00FB74AF">
        <w:rPr>
          <w:rFonts w:ascii="Times New Roman" w:hAnsi="Times New Roman" w:cs="Times New Roman"/>
          <w:sz w:val="28"/>
          <w:szCs w:val="28"/>
        </w:rPr>
        <w:t>видов</w:t>
      </w:r>
      <w:proofErr w:type="gramStart"/>
      <w:r w:rsidRPr="00FB74AF">
        <w:rPr>
          <w:rFonts w:ascii="Times New Roman" w:hAnsi="Times New Roman" w:cs="Times New Roman"/>
          <w:sz w:val="28"/>
          <w:szCs w:val="28"/>
        </w:rPr>
        <w:t>.</w:t>
      </w:r>
      <w:r w:rsidRPr="00B64D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64D65">
        <w:rPr>
          <w:rFonts w:ascii="Times New Roman" w:hAnsi="Times New Roman" w:cs="Times New Roman"/>
          <w:sz w:val="28"/>
          <w:szCs w:val="28"/>
        </w:rPr>
        <w:t>оны</w:t>
      </w:r>
      <w:proofErr w:type="spellEnd"/>
      <w:r w:rsidRPr="00B64D65">
        <w:rPr>
          <w:rFonts w:ascii="Times New Roman" w:hAnsi="Times New Roman" w:cs="Times New Roman"/>
          <w:sz w:val="28"/>
          <w:szCs w:val="28"/>
        </w:rPr>
        <w:t xml:space="preserve"> размещения объе</w:t>
      </w:r>
      <w:r w:rsidRPr="00B64D65">
        <w:rPr>
          <w:rFonts w:ascii="Times New Roman" w:hAnsi="Times New Roman" w:cs="Times New Roman"/>
          <w:sz w:val="28"/>
          <w:szCs w:val="28"/>
        </w:rPr>
        <w:t>к</w:t>
      </w:r>
      <w:r w:rsidRPr="00B64D65">
        <w:rPr>
          <w:rFonts w:ascii="Times New Roman" w:hAnsi="Times New Roman" w:cs="Times New Roman"/>
          <w:sz w:val="28"/>
          <w:szCs w:val="28"/>
        </w:rPr>
        <w:t>тов социального и коммунально-бытового назначения;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зоны обслуживания объектов, необходимых для осуществления производственной и предпринимательской деятельности;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общественно-деловые зоны иных видов.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AF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Производственные зоны, зоны инженерной и транспортной инфр</w:t>
      </w:r>
      <w:r w:rsidRPr="00FB74AF">
        <w:rPr>
          <w:rFonts w:ascii="Times New Roman" w:hAnsi="Times New Roman" w:cs="Times New Roman"/>
          <w:bCs/>
          <w:iCs/>
          <w:sz w:val="28"/>
          <w:szCs w:val="28"/>
          <w:u w:val="single"/>
        </w:rPr>
        <w:t>а</w:t>
      </w:r>
      <w:r w:rsidRPr="00FB74AF">
        <w:rPr>
          <w:rFonts w:ascii="Times New Roman" w:hAnsi="Times New Roman" w:cs="Times New Roman"/>
          <w:bCs/>
          <w:iCs/>
          <w:sz w:val="28"/>
          <w:szCs w:val="28"/>
          <w:u w:val="single"/>
        </w:rPr>
        <w:t>структур.</w:t>
      </w:r>
      <w:r w:rsidRPr="00B64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B64D65">
        <w:rPr>
          <w:rFonts w:ascii="Times New Roman" w:hAnsi="Times New Roman" w:cs="Times New Roman"/>
          <w:sz w:val="28"/>
          <w:szCs w:val="28"/>
        </w:rPr>
        <w:t>Производственные зоны, зоны инженерной и транспортной инфр</w:t>
      </w:r>
      <w:r w:rsidRPr="00B64D65">
        <w:rPr>
          <w:rFonts w:ascii="Times New Roman" w:hAnsi="Times New Roman" w:cs="Times New Roman"/>
          <w:sz w:val="28"/>
          <w:szCs w:val="28"/>
        </w:rPr>
        <w:t>а</w:t>
      </w:r>
      <w:r w:rsidRPr="00B64D65">
        <w:rPr>
          <w:rFonts w:ascii="Times New Roman" w:hAnsi="Times New Roman" w:cs="Times New Roman"/>
          <w:sz w:val="28"/>
          <w:szCs w:val="28"/>
        </w:rPr>
        <w:t>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</w:t>
      </w:r>
      <w:r w:rsidRPr="00B64D65">
        <w:rPr>
          <w:rFonts w:ascii="Times New Roman" w:hAnsi="Times New Roman" w:cs="Times New Roman"/>
          <w:sz w:val="28"/>
          <w:szCs w:val="28"/>
        </w:rPr>
        <w:t>к</w:t>
      </w:r>
      <w:r w:rsidRPr="00B64D65">
        <w:rPr>
          <w:rFonts w:ascii="Times New Roman" w:hAnsi="Times New Roman" w:cs="Times New Roman"/>
          <w:sz w:val="28"/>
          <w:szCs w:val="28"/>
        </w:rPr>
        <w:t>же для установления санитарно-защитных зон таких объектов в соответствии с требованиями технических регламентов.</w:t>
      </w:r>
      <w:proofErr w:type="gramEnd"/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lastRenderedPageBreak/>
        <w:t>В состав производственных зон, зон инженерной и транспортной и</w:t>
      </w:r>
      <w:r w:rsidRPr="00B64D65">
        <w:rPr>
          <w:rFonts w:ascii="Times New Roman" w:hAnsi="Times New Roman" w:cs="Times New Roman"/>
          <w:sz w:val="28"/>
          <w:szCs w:val="28"/>
        </w:rPr>
        <w:t>н</w:t>
      </w:r>
      <w:r w:rsidRPr="00B64D65">
        <w:rPr>
          <w:rFonts w:ascii="Times New Roman" w:hAnsi="Times New Roman" w:cs="Times New Roman"/>
          <w:sz w:val="28"/>
          <w:szCs w:val="28"/>
        </w:rPr>
        <w:t>фраструктур могут включаться: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коммунальные зоны - зоны размещения коммунальных и скла</w:t>
      </w:r>
      <w:r w:rsidRPr="00B64D65">
        <w:rPr>
          <w:rFonts w:ascii="Times New Roman" w:hAnsi="Times New Roman" w:cs="Times New Roman"/>
          <w:sz w:val="28"/>
          <w:szCs w:val="28"/>
        </w:rPr>
        <w:t>д</w:t>
      </w:r>
      <w:r w:rsidRPr="00B64D65">
        <w:rPr>
          <w:rFonts w:ascii="Times New Roman" w:hAnsi="Times New Roman" w:cs="Times New Roman"/>
          <w:sz w:val="28"/>
          <w:szCs w:val="28"/>
        </w:rPr>
        <w:t>ских объектов, объектов жилищно-коммунального хозяйства, объектов транспорта, объектов оптовой торговли;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производственные зоны - зоны размещения производственных объектов с различными нормативами воздействия на окружающую ср</w:t>
      </w:r>
      <w:r w:rsidRPr="00B64D65">
        <w:rPr>
          <w:rFonts w:ascii="Times New Roman" w:hAnsi="Times New Roman" w:cs="Times New Roman"/>
          <w:sz w:val="28"/>
          <w:szCs w:val="28"/>
        </w:rPr>
        <w:t>е</w:t>
      </w:r>
      <w:r w:rsidRPr="00B64D65">
        <w:rPr>
          <w:rFonts w:ascii="Times New Roman" w:hAnsi="Times New Roman" w:cs="Times New Roman"/>
          <w:sz w:val="28"/>
          <w:szCs w:val="28"/>
        </w:rPr>
        <w:t>ду;</w:t>
      </w:r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иные виды производственной, инженерной и транспортной инфр</w:t>
      </w:r>
      <w:r w:rsidRPr="00B64D65">
        <w:rPr>
          <w:rFonts w:ascii="Times New Roman" w:hAnsi="Times New Roman" w:cs="Times New Roman"/>
          <w:sz w:val="28"/>
          <w:szCs w:val="28"/>
        </w:rPr>
        <w:t>а</w:t>
      </w:r>
      <w:r w:rsidRPr="00B64D65">
        <w:rPr>
          <w:rFonts w:ascii="Times New Roman" w:hAnsi="Times New Roman" w:cs="Times New Roman"/>
          <w:sz w:val="28"/>
          <w:szCs w:val="28"/>
        </w:rPr>
        <w:t>структур.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bCs/>
          <w:iCs/>
          <w:sz w:val="28"/>
          <w:szCs w:val="28"/>
        </w:rPr>
        <w:t xml:space="preserve">Зоны сельскохозяйственного использования. </w:t>
      </w:r>
      <w:r w:rsidRPr="00B64D65">
        <w:rPr>
          <w:rFonts w:ascii="Times New Roman" w:hAnsi="Times New Roman" w:cs="Times New Roman"/>
          <w:sz w:val="28"/>
          <w:szCs w:val="28"/>
        </w:rPr>
        <w:t>В состав зон сельскох</w:t>
      </w:r>
      <w:r w:rsidRPr="00B64D65">
        <w:rPr>
          <w:rFonts w:ascii="Times New Roman" w:hAnsi="Times New Roman" w:cs="Times New Roman"/>
          <w:sz w:val="28"/>
          <w:szCs w:val="28"/>
        </w:rPr>
        <w:t>о</w:t>
      </w:r>
      <w:r w:rsidRPr="00B64D65">
        <w:rPr>
          <w:rFonts w:ascii="Times New Roman" w:hAnsi="Times New Roman" w:cs="Times New Roman"/>
          <w:sz w:val="28"/>
          <w:szCs w:val="28"/>
        </w:rPr>
        <w:t>зяйственного использования могут включаться: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D65">
        <w:rPr>
          <w:rFonts w:ascii="Times New Roman" w:hAnsi="Times New Roman" w:cs="Times New Roman"/>
          <w:sz w:val="28"/>
          <w:szCs w:val="28"/>
        </w:rPr>
        <w:t>зоны сельскохозяйственных угодий - пашни, сенокосы, пастбища, з</w:t>
      </w:r>
      <w:r w:rsidRPr="00B64D65">
        <w:rPr>
          <w:rFonts w:ascii="Times New Roman" w:hAnsi="Times New Roman" w:cs="Times New Roman"/>
          <w:sz w:val="28"/>
          <w:szCs w:val="28"/>
        </w:rPr>
        <w:t>а</w:t>
      </w:r>
      <w:r w:rsidRPr="00B64D65">
        <w:rPr>
          <w:rFonts w:ascii="Times New Roman" w:hAnsi="Times New Roman" w:cs="Times New Roman"/>
          <w:sz w:val="28"/>
          <w:szCs w:val="28"/>
        </w:rPr>
        <w:t>лежи, земли, занятые многолетними насаждениями (садами, виноградниками и другими);</w:t>
      </w:r>
      <w:proofErr w:type="gramEnd"/>
    </w:p>
    <w:p w:rsidR="006637A5" w:rsidRPr="00B64D65" w:rsidRDefault="006637A5" w:rsidP="006637A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D65">
        <w:rPr>
          <w:rFonts w:ascii="Times New Roman" w:hAnsi="Times New Roman" w:cs="Times New Roman"/>
          <w:sz w:val="28"/>
          <w:szCs w:val="28"/>
        </w:rPr>
        <w:t>зоны, занятые объектами сельскохозяйственного назначения и предназначенные для ведения сельского хозяйства, садоводства и ог</w:t>
      </w:r>
      <w:r w:rsidRPr="00B64D65">
        <w:rPr>
          <w:rFonts w:ascii="Times New Roman" w:hAnsi="Times New Roman" w:cs="Times New Roman"/>
          <w:sz w:val="28"/>
          <w:szCs w:val="28"/>
        </w:rPr>
        <w:t>о</w:t>
      </w:r>
      <w:r w:rsidRPr="00B64D65">
        <w:rPr>
          <w:rFonts w:ascii="Times New Roman" w:hAnsi="Times New Roman" w:cs="Times New Roman"/>
          <w:sz w:val="28"/>
          <w:szCs w:val="28"/>
        </w:rPr>
        <w:t>родничества, личного подсобного хозяйства, развития объектов сельск</w:t>
      </w:r>
      <w:r w:rsidRPr="00B64D65">
        <w:rPr>
          <w:rFonts w:ascii="Times New Roman" w:hAnsi="Times New Roman" w:cs="Times New Roman"/>
          <w:sz w:val="28"/>
          <w:szCs w:val="28"/>
        </w:rPr>
        <w:t>о</w:t>
      </w:r>
      <w:r w:rsidRPr="00B64D65">
        <w:rPr>
          <w:rFonts w:ascii="Times New Roman" w:hAnsi="Times New Roman" w:cs="Times New Roman"/>
          <w:sz w:val="28"/>
          <w:szCs w:val="28"/>
        </w:rPr>
        <w:t>хозяйственного назначения.</w:t>
      </w:r>
      <w:proofErr w:type="gramEnd"/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4AF">
        <w:rPr>
          <w:rFonts w:ascii="Times New Roman" w:hAnsi="Times New Roman" w:cs="Times New Roman"/>
          <w:bCs/>
          <w:iCs/>
          <w:sz w:val="28"/>
          <w:szCs w:val="28"/>
          <w:u w:val="single"/>
        </w:rPr>
        <w:t>Зоны рекреационного назначения.</w:t>
      </w:r>
      <w:r w:rsidRPr="00B64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В состав зон рекреационного назначения могут включаться зоны в гр</w:t>
      </w:r>
      <w:r w:rsidRPr="00B64D65">
        <w:rPr>
          <w:rFonts w:ascii="Times New Roman" w:hAnsi="Times New Roman" w:cs="Times New Roman"/>
          <w:sz w:val="28"/>
          <w:szCs w:val="28"/>
        </w:rPr>
        <w:t>а</w:t>
      </w:r>
      <w:r w:rsidRPr="00B64D65">
        <w:rPr>
          <w:rFonts w:ascii="Times New Roman" w:hAnsi="Times New Roman" w:cs="Times New Roman"/>
          <w:sz w:val="28"/>
          <w:szCs w:val="28"/>
        </w:rPr>
        <w:t>ницах территорий, занятых городскими лесами, скверами, парками, горо</w:t>
      </w:r>
      <w:r w:rsidRPr="00B64D65">
        <w:rPr>
          <w:rFonts w:ascii="Times New Roman" w:hAnsi="Times New Roman" w:cs="Times New Roman"/>
          <w:sz w:val="28"/>
          <w:szCs w:val="28"/>
        </w:rPr>
        <w:t>д</w:t>
      </w:r>
      <w:r w:rsidRPr="00B64D65">
        <w:rPr>
          <w:rFonts w:ascii="Times New Roman" w:hAnsi="Times New Roman" w:cs="Times New Roman"/>
          <w:sz w:val="28"/>
          <w:szCs w:val="28"/>
        </w:rPr>
        <w:t>скими садами, прудами, озёрами,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6637A5" w:rsidRPr="00FB74AF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B74A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Зоны охраняемых территорий. 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В зоны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</w:t>
      </w:r>
      <w:r w:rsidRPr="00B64D65">
        <w:rPr>
          <w:rFonts w:ascii="Times New Roman" w:hAnsi="Times New Roman" w:cs="Times New Roman"/>
          <w:sz w:val="28"/>
          <w:szCs w:val="28"/>
        </w:rPr>
        <w:t>е</w:t>
      </w:r>
      <w:r w:rsidRPr="00B64D65">
        <w:rPr>
          <w:rFonts w:ascii="Times New Roman" w:hAnsi="Times New Roman" w:cs="Times New Roman"/>
          <w:sz w:val="28"/>
          <w:szCs w:val="28"/>
        </w:rPr>
        <w:t>ние.</w:t>
      </w:r>
    </w:p>
    <w:p w:rsidR="006637A5" w:rsidRPr="00FB74AF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B74A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Зоны специального назначения. 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В состав зон специального назначения могут включаться зоны, занятые кладбищами, крематориями, скотомогильниками, объектами, используемыми для захоронения твёрдых коммунальных отходов, и иными объектами, ра</w:t>
      </w:r>
      <w:r w:rsidRPr="00B64D65">
        <w:rPr>
          <w:rFonts w:ascii="Times New Roman" w:hAnsi="Times New Roman" w:cs="Times New Roman"/>
          <w:sz w:val="28"/>
          <w:szCs w:val="28"/>
        </w:rPr>
        <w:t>з</w:t>
      </w:r>
      <w:r w:rsidRPr="00B64D65">
        <w:rPr>
          <w:rFonts w:ascii="Times New Roman" w:hAnsi="Times New Roman" w:cs="Times New Roman"/>
          <w:sz w:val="28"/>
          <w:szCs w:val="28"/>
        </w:rPr>
        <w:t>мещение которых может быть обеспечено только путём выделения указа</w:t>
      </w:r>
      <w:r w:rsidRPr="00B64D65">
        <w:rPr>
          <w:rFonts w:ascii="Times New Roman" w:hAnsi="Times New Roman" w:cs="Times New Roman"/>
          <w:sz w:val="28"/>
          <w:szCs w:val="28"/>
        </w:rPr>
        <w:t>н</w:t>
      </w:r>
      <w:r w:rsidRPr="00B64D65">
        <w:rPr>
          <w:rFonts w:ascii="Times New Roman" w:hAnsi="Times New Roman" w:cs="Times New Roman"/>
          <w:sz w:val="28"/>
          <w:szCs w:val="28"/>
        </w:rPr>
        <w:t>ных зон и недопустимо в других территориальных зонах.</w:t>
      </w: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Нормативы плотности населения территорий следует принимать в с</w:t>
      </w:r>
      <w:r w:rsidRPr="00B64D65">
        <w:rPr>
          <w:rFonts w:ascii="Times New Roman" w:hAnsi="Times New Roman" w:cs="Times New Roman"/>
          <w:sz w:val="28"/>
          <w:szCs w:val="28"/>
        </w:rPr>
        <w:t>о</w:t>
      </w:r>
      <w:r w:rsidRPr="00B64D65">
        <w:rPr>
          <w:rFonts w:ascii="Times New Roman" w:hAnsi="Times New Roman" w:cs="Times New Roman"/>
          <w:sz w:val="28"/>
          <w:szCs w:val="28"/>
        </w:rPr>
        <w:t xml:space="preserve">ответствии с таблицей 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B64D65">
        <w:rPr>
          <w:rFonts w:ascii="Times New Roman" w:hAnsi="Times New Roman" w:cs="Times New Roman"/>
          <w:sz w:val="28"/>
          <w:szCs w:val="28"/>
        </w:rPr>
        <w:t>1.</w:t>
      </w:r>
    </w:p>
    <w:p w:rsidR="006637A5" w:rsidRPr="00B64D65" w:rsidRDefault="006637A5" w:rsidP="006637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64D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111"/>
      </w:tblGrid>
      <w:tr w:rsidR="006637A5" w:rsidRPr="00B64D65" w:rsidTr="004523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8B5D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gramStart"/>
            <w:r w:rsidRPr="008B5D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</w:t>
            </w:r>
            <w:proofErr w:type="gramEnd"/>
            <w:r w:rsidRPr="008B5D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Зона различной степени градостро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тельной ценности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Максимальная плотность населения территории, человек на гектар терр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тории</w:t>
            </w:r>
          </w:p>
        </w:tc>
      </w:tr>
      <w:tr w:rsidR="006637A5" w:rsidRPr="00B64D65" w:rsidTr="00452364">
        <w:trPr>
          <w:trHeight w:val="3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</w:tr>
      <w:tr w:rsidR="006637A5" w:rsidRPr="00B64D65" w:rsidTr="004523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Высокая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420</w:t>
            </w:r>
          </w:p>
        </w:tc>
      </w:tr>
      <w:tr w:rsidR="006637A5" w:rsidRPr="00B64D65" w:rsidTr="004523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350</w:t>
            </w:r>
          </w:p>
        </w:tc>
      </w:tr>
      <w:tr w:rsidR="006637A5" w:rsidRPr="00B64D65" w:rsidTr="004523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Низкая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</w:tbl>
    <w:p w:rsidR="006637A5" w:rsidRPr="00B64D6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Нормативы определения потребности в селитебных территориях след</w:t>
      </w:r>
      <w:r w:rsidRPr="00B64D65">
        <w:rPr>
          <w:rFonts w:ascii="Times New Roman" w:hAnsi="Times New Roman" w:cs="Times New Roman"/>
          <w:sz w:val="28"/>
          <w:szCs w:val="28"/>
        </w:rPr>
        <w:t>у</w:t>
      </w:r>
      <w:r w:rsidRPr="00B64D65">
        <w:rPr>
          <w:rFonts w:ascii="Times New Roman" w:hAnsi="Times New Roman" w:cs="Times New Roman"/>
          <w:sz w:val="28"/>
          <w:szCs w:val="28"/>
        </w:rPr>
        <w:t>ет принимать в соответствии с таблицей 2.</w:t>
      </w:r>
    </w:p>
    <w:p w:rsidR="006637A5" w:rsidRPr="00B64D65" w:rsidRDefault="006637A5" w:rsidP="006637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>.1.2.</w:t>
      </w:r>
    </w:p>
    <w:tbl>
      <w:tblPr>
        <w:tblW w:w="9353" w:type="dxa"/>
        <w:tblInd w:w="-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7"/>
        <w:gridCol w:w="3828"/>
        <w:gridCol w:w="4818"/>
      </w:tblGrid>
      <w:tr w:rsidR="006637A5" w:rsidRPr="00B64D65" w:rsidTr="00452364">
        <w:trPr>
          <w:trHeight w:val="48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8B5D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gramStart"/>
            <w:r w:rsidRPr="008B5D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</w:t>
            </w:r>
            <w:proofErr w:type="gramEnd"/>
            <w:r w:rsidRPr="008B5D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Число этажей</w:t>
            </w:r>
          </w:p>
        </w:tc>
        <w:tc>
          <w:tcPr>
            <w:tcW w:w="48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Площадь территории, гектар на 1000 чел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век</w:t>
            </w:r>
          </w:p>
        </w:tc>
      </w:tr>
      <w:tr w:rsidR="006637A5" w:rsidRPr="00B64D65" w:rsidTr="00452364">
        <w:trPr>
          <w:trHeight w:val="26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48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</w:tr>
      <w:tr w:rsidR="006637A5" w:rsidRPr="00B64D65" w:rsidTr="00452364">
        <w:trPr>
          <w:trHeight w:val="1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6637A5" w:rsidRPr="00B64D65" w:rsidTr="00452364">
        <w:trPr>
          <w:trHeight w:val="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От 4 до 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6637A5" w:rsidRPr="00B64D65" w:rsidTr="00452364">
        <w:trPr>
          <w:trHeight w:val="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От 8 и выше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</w:tbl>
    <w:p w:rsidR="006637A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A7">
        <w:rPr>
          <w:rFonts w:ascii="Times New Roman" w:hAnsi="Times New Roman" w:cs="Times New Roman"/>
          <w:sz w:val="28"/>
          <w:szCs w:val="28"/>
        </w:rPr>
        <w:t>Нормативы распределения функциональны</w:t>
      </w:r>
      <w:r>
        <w:rPr>
          <w:rFonts w:ascii="Times New Roman" w:hAnsi="Times New Roman" w:cs="Times New Roman"/>
          <w:sz w:val="28"/>
          <w:szCs w:val="28"/>
        </w:rPr>
        <w:t>х зон с отображением 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метров </w:t>
      </w:r>
      <w:r w:rsidRPr="00C768A7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нируемого развития (в процентах </w:t>
      </w:r>
      <w:r w:rsidRPr="00C768A7">
        <w:rPr>
          <w:rFonts w:ascii="Times New Roman" w:hAnsi="Times New Roman" w:cs="Times New Roman"/>
          <w:sz w:val="28"/>
          <w:szCs w:val="28"/>
        </w:rPr>
        <w:t xml:space="preserve">и гектарах) следует принимать по таблице </w:t>
      </w:r>
      <w:r>
        <w:rPr>
          <w:rFonts w:ascii="Times New Roman" w:hAnsi="Times New Roman" w:cs="Times New Roman"/>
          <w:sz w:val="28"/>
          <w:szCs w:val="28"/>
        </w:rPr>
        <w:t>2.1.3</w:t>
      </w:r>
      <w:r w:rsidRPr="00C768A7">
        <w:rPr>
          <w:rFonts w:ascii="Times New Roman" w:hAnsi="Times New Roman" w:cs="Times New Roman"/>
          <w:sz w:val="28"/>
          <w:szCs w:val="28"/>
        </w:rPr>
        <w:t>.</w:t>
      </w:r>
    </w:p>
    <w:p w:rsidR="006637A5" w:rsidRPr="00B64D65" w:rsidRDefault="006637A5" w:rsidP="006637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>.1.3.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665"/>
      </w:tblGrid>
      <w:tr w:rsidR="006637A5" w:rsidTr="00452364">
        <w:tc>
          <w:tcPr>
            <w:tcW w:w="67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gramStart"/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529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Функциональные зоны</w:t>
            </w:r>
          </w:p>
        </w:tc>
        <w:tc>
          <w:tcPr>
            <w:tcW w:w="1701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/тыс.</w:t>
            </w:r>
          </w:p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чел</w:t>
            </w:r>
          </w:p>
        </w:tc>
        <w:tc>
          <w:tcPr>
            <w:tcW w:w="166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637A5" w:rsidTr="00452364">
        <w:tc>
          <w:tcPr>
            <w:tcW w:w="67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29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Жилые зоны                           </w:t>
            </w:r>
          </w:p>
        </w:tc>
        <w:tc>
          <w:tcPr>
            <w:tcW w:w="1701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17,5   </w:t>
            </w:r>
          </w:p>
        </w:tc>
        <w:tc>
          <w:tcPr>
            <w:tcW w:w="166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</w:tr>
      <w:tr w:rsidR="006637A5" w:rsidTr="00452364">
        <w:tc>
          <w:tcPr>
            <w:tcW w:w="67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29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Общественно-деловые зоны             </w:t>
            </w:r>
          </w:p>
        </w:tc>
        <w:tc>
          <w:tcPr>
            <w:tcW w:w="1701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 1,1    </w:t>
            </w:r>
          </w:p>
        </w:tc>
        <w:tc>
          <w:tcPr>
            <w:tcW w:w="166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</w:tr>
      <w:tr w:rsidR="006637A5" w:rsidTr="00452364">
        <w:tc>
          <w:tcPr>
            <w:tcW w:w="67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29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Производственные зоны                </w:t>
            </w:r>
          </w:p>
        </w:tc>
        <w:tc>
          <w:tcPr>
            <w:tcW w:w="1701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 3,8    </w:t>
            </w:r>
          </w:p>
        </w:tc>
        <w:tc>
          <w:tcPr>
            <w:tcW w:w="166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10,6</w:t>
            </w:r>
          </w:p>
        </w:tc>
      </w:tr>
      <w:tr w:rsidR="006637A5" w:rsidTr="00452364">
        <w:tc>
          <w:tcPr>
            <w:tcW w:w="67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29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Зоны транспортной инфраструктуры     </w:t>
            </w:r>
          </w:p>
        </w:tc>
        <w:tc>
          <w:tcPr>
            <w:tcW w:w="1701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 2,3    </w:t>
            </w:r>
          </w:p>
        </w:tc>
        <w:tc>
          <w:tcPr>
            <w:tcW w:w="166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6,4</w:t>
            </w:r>
          </w:p>
        </w:tc>
      </w:tr>
      <w:tr w:rsidR="006637A5" w:rsidTr="00452364">
        <w:tc>
          <w:tcPr>
            <w:tcW w:w="67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29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Прочие территории, включая            ландшафтн</w:t>
            </w:r>
            <w:proofErr w:type="gramStart"/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 рекреационные зоны        </w:t>
            </w:r>
          </w:p>
        </w:tc>
        <w:tc>
          <w:tcPr>
            <w:tcW w:w="1701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11,2   </w:t>
            </w:r>
          </w:p>
        </w:tc>
        <w:tc>
          <w:tcPr>
            <w:tcW w:w="166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31,4</w:t>
            </w:r>
          </w:p>
        </w:tc>
      </w:tr>
      <w:tr w:rsidR="006637A5" w:rsidTr="00452364">
        <w:tc>
          <w:tcPr>
            <w:tcW w:w="67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29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Итого                               </w:t>
            </w:r>
          </w:p>
        </w:tc>
        <w:tc>
          <w:tcPr>
            <w:tcW w:w="1701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35,9   </w:t>
            </w:r>
          </w:p>
        </w:tc>
        <w:tc>
          <w:tcPr>
            <w:tcW w:w="1665" w:type="dxa"/>
          </w:tcPr>
          <w:p w:rsidR="006637A5" w:rsidRPr="008B5DF2" w:rsidRDefault="006637A5" w:rsidP="004523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6637A5" w:rsidRPr="00B64D6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Pr="00E521F5" w:rsidRDefault="006637A5" w:rsidP="00663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1F5">
        <w:rPr>
          <w:rFonts w:ascii="Times New Roman" w:hAnsi="Times New Roman" w:cs="Times New Roman"/>
          <w:b/>
          <w:sz w:val="28"/>
          <w:szCs w:val="28"/>
        </w:rPr>
        <w:t>Раздел 2.2. Расчётные показатели минимально допустимого уровня обеспеченности объектами местного значения муниципального образ</w:t>
      </w:r>
      <w:r w:rsidRPr="00E521F5">
        <w:rPr>
          <w:rFonts w:ascii="Times New Roman" w:hAnsi="Times New Roman" w:cs="Times New Roman"/>
          <w:b/>
          <w:sz w:val="28"/>
          <w:szCs w:val="28"/>
        </w:rPr>
        <w:t>о</w:t>
      </w:r>
      <w:r w:rsidRPr="00E521F5">
        <w:rPr>
          <w:rFonts w:ascii="Times New Roman" w:hAnsi="Times New Roman" w:cs="Times New Roman"/>
          <w:b/>
          <w:sz w:val="28"/>
          <w:szCs w:val="28"/>
        </w:rPr>
        <w:t>вания в области электро-, тепл</w:t>
      </w:r>
      <w:proofErr w:type="gramStart"/>
      <w:r w:rsidRPr="00E521F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521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21F5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Pr="00E521F5">
        <w:rPr>
          <w:rFonts w:ascii="Times New Roman" w:hAnsi="Times New Roman" w:cs="Times New Roman"/>
          <w:b/>
          <w:sz w:val="28"/>
          <w:szCs w:val="28"/>
        </w:rPr>
        <w:t>–  и водоснабжения населения, в</w:t>
      </w:r>
      <w:r w:rsidRPr="00E521F5">
        <w:rPr>
          <w:rFonts w:ascii="Times New Roman" w:hAnsi="Times New Roman" w:cs="Times New Roman"/>
          <w:b/>
          <w:sz w:val="28"/>
          <w:szCs w:val="28"/>
        </w:rPr>
        <w:t>о</w:t>
      </w:r>
      <w:r w:rsidRPr="00E521F5">
        <w:rPr>
          <w:rFonts w:ascii="Times New Roman" w:hAnsi="Times New Roman" w:cs="Times New Roman"/>
          <w:b/>
          <w:sz w:val="28"/>
          <w:szCs w:val="28"/>
        </w:rPr>
        <w:t>доотведения (за исключением объектов производственной инфрастру</w:t>
      </w:r>
      <w:r w:rsidRPr="00E521F5">
        <w:rPr>
          <w:rFonts w:ascii="Times New Roman" w:hAnsi="Times New Roman" w:cs="Times New Roman"/>
          <w:b/>
          <w:sz w:val="28"/>
          <w:szCs w:val="28"/>
        </w:rPr>
        <w:t>к</w:t>
      </w:r>
      <w:r w:rsidRPr="00E521F5">
        <w:rPr>
          <w:rFonts w:ascii="Times New Roman" w:hAnsi="Times New Roman" w:cs="Times New Roman"/>
          <w:b/>
          <w:sz w:val="28"/>
          <w:szCs w:val="28"/>
        </w:rPr>
        <w:t>туры по разведке и промышленному освоению месторождений нефти и газа) и показатели максимального допустимого уровня территориальной доступности таких объектов для населения.</w:t>
      </w:r>
    </w:p>
    <w:p w:rsidR="006637A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Pr="00B64D6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B64D65">
        <w:rPr>
          <w:rFonts w:ascii="Times New Roman" w:hAnsi="Times New Roman" w:cs="Times New Roman"/>
          <w:sz w:val="28"/>
          <w:szCs w:val="28"/>
        </w:rPr>
        <w:t xml:space="preserve">.1. Расчётные показатели для объектов местного значения в области электроснабжения представлены в таблице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4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4D65">
        <w:rPr>
          <w:rFonts w:ascii="Times New Roman" w:hAnsi="Times New Roman" w:cs="Times New Roman"/>
          <w:sz w:val="28"/>
          <w:szCs w:val="28"/>
        </w:rPr>
        <w:t>.1.</w:t>
      </w:r>
    </w:p>
    <w:p w:rsidR="006637A5" w:rsidRPr="00B64D65" w:rsidRDefault="006637A5" w:rsidP="006637A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4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4D65"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W w:w="91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559"/>
        <w:gridCol w:w="1701"/>
        <w:gridCol w:w="2041"/>
        <w:gridCol w:w="1780"/>
      </w:tblGrid>
      <w:tr w:rsidR="006637A5" w:rsidRPr="00B64D65" w:rsidTr="0045236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Наименование объектов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Расчетные показатели минимально допустимого уровня обесп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ченности для территорий городского округа с застройкой</w:t>
            </w:r>
          </w:p>
        </w:tc>
      </w:tr>
      <w:tr w:rsidR="006637A5" w:rsidRPr="00B64D65" w:rsidTr="0045236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без стационарных электр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плит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со стационарными электроплитами</w:t>
            </w:r>
          </w:p>
        </w:tc>
      </w:tr>
      <w:tr w:rsidR="006637A5" w:rsidRPr="00B64D65" w:rsidTr="0045236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удельный расход эле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троэнергии, </w:t>
            </w:r>
            <w:proofErr w:type="spellStart"/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кВтч</w:t>
            </w:r>
            <w:proofErr w:type="spellEnd"/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/чел.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годовое число часов испол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зования ма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симума эле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трической нагрузки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right="-85"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 xml:space="preserve">удельный расход электроэнергии, </w:t>
            </w:r>
            <w:proofErr w:type="spellStart"/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кВтч</w:t>
            </w:r>
            <w:proofErr w:type="spellEnd"/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/чел. в год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годовое число часов испол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зования макс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мума электр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ческой нагру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</w:p>
        </w:tc>
      </w:tr>
      <w:tr w:rsidR="006637A5" w:rsidRPr="00B64D65" w:rsidTr="0045236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6637A5" w:rsidRPr="00B64D65" w:rsidTr="0045236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Объекты электр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2620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5450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3200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8B5DF2" w:rsidRDefault="006637A5" w:rsidP="00452364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DF2">
              <w:rPr>
                <w:rFonts w:ascii="Times New Roman" w:hAnsi="Times New Roman" w:cs="Times New Roman"/>
                <w:sz w:val="24"/>
                <w:szCs w:val="28"/>
              </w:rPr>
              <w:t>5650</w:t>
            </w:r>
          </w:p>
        </w:tc>
      </w:tr>
    </w:tbl>
    <w:p w:rsidR="006637A5" w:rsidRPr="00B64D65" w:rsidRDefault="006637A5" w:rsidP="00663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Pr="00E97EF8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F8">
        <w:rPr>
          <w:rFonts w:ascii="Times New Roman" w:hAnsi="Times New Roman" w:cs="Times New Roman"/>
          <w:sz w:val="28"/>
          <w:szCs w:val="28"/>
        </w:rPr>
        <w:t>Приведенные укрупне</w:t>
      </w:r>
      <w:r>
        <w:rPr>
          <w:rFonts w:ascii="Times New Roman" w:hAnsi="Times New Roman" w:cs="Times New Roman"/>
          <w:sz w:val="28"/>
          <w:szCs w:val="28"/>
        </w:rPr>
        <w:t xml:space="preserve">нные показатели предусматривают </w:t>
      </w:r>
      <w:r w:rsidRPr="00E97EF8">
        <w:rPr>
          <w:rFonts w:ascii="Times New Roman" w:hAnsi="Times New Roman" w:cs="Times New Roman"/>
          <w:sz w:val="28"/>
          <w:szCs w:val="28"/>
        </w:rPr>
        <w:t>электроп</w:t>
      </w:r>
      <w:r w:rsidRPr="00E97EF8">
        <w:rPr>
          <w:rFonts w:ascii="Times New Roman" w:hAnsi="Times New Roman" w:cs="Times New Roman"/>
          <w:sz w:val="28"/>
          <w:szCs w:val="28"/>
        </w:rPr>
        <w:t>о</w:t>
      </w:r>
      <w:r w:rsidRPr="00E97EF8">
        <w:rPr>
          <w:rFonts w:ascii="Times New Roman" w:hAnsi="Times New Roman" w:cs="Times New Roman"/>
          <w:sz w:val="28"/>
          <w:szCs w:val="28"/>
        </w:rPr>
        <w:t>требление жилыми и общест</w:t>
      </w:r>
      <w:r>
        <w:rPr>
          <w:rFonts w:ascii="Times New Roman" w:hAnsi="Times New Roman" w:cs="Times New Roman"/>
          <w:sz w:val="28"/>
          <w:szCs w:val="28"/>
        </w:rPr>
        <w:t xml:space="preserve">венными зданиями, предприятиями </w:t>
      </w:r>
      <w:r w:rsidRPr="00E97EF8">
        <w:rPr>
          <w:rFonts w:ascii="Times New Roman" w:hAnsi="Times New Roman" w:cs="Times New Roman"/>
          <w:sz w:val="28"/>
          <w:szCs w:val="28"/>
        </w:rPr>
        <w:t>коммунал</w:t>
      </w:r>
      <w:r w:rsidRPr="00E97EF8">
        <w:rPr>
          <w:rFonts w:ascii="Times New Roman" w:hAnsi="Times New Roman" w:cs="Times New Roman"/>
          <w:sz w:val="28"/>
          <w:szCs w:val="28"/>
        </w:rPr>
        <w:t>ь</w:t>
      </w:r>
      <w:r w:rsidRPr="00E97EF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7EF8">
        <w:rPr>
          <w:rFonts w:ascii="Times New Roman" w:hAnsi="Times New Roman" w:cs="Times New Roman"/>
          <w:sz w:val="28"/>
          <w:szCs w:val="28"/>
        </w:rPr>
        <w:t>бытового обслуж</w:t>
      </w:r>
      <w:r>
        <w:rPr>
          <w:rFonts w:ascii="Times New Roman" w:hAnsi="Times New Roman" w:cs="Times New Roman"/>
          <w:sz w:val="28"/>
          <w:szCs w:val="28"/>
        </w:rPr>
        <w:t xml:space="preserve">ивания, объектами транспортного </w:t>
      </w:r>
      <w:r w:rsidRPr="00E97EF8">
        <w:rPr>
          <w:rFonts w:ascii="Times New Roman" w:hAnsi="Times New Roman" w:cs="Times New Roman"/>
          <w:sz w:val="28"/>
          <w:szCs w:val="28"/>
        </w:rPr>
        <w:t>обслуживания, нару</w:t>
      </w:r>
      <w:r w:rsidRPr="00E97EF8">
        <w:rPr>
          <w:rFonts w:ascii="Times New Roman" w:hAnsi="Times New Roman" w:cs="Times New Roman"/>
          <w:sz w:val="28"/>
          <w:szCs w:val="28"/>
        </w:rPr>
        <w:t>ж</w:t>
      </w:r>
      <w:r w:rsidRPr="00E97EF8">
        <w:rPr>
          <w:rFonts w:ascii="Times New Roman" w:hAnsi="Times New Roman" w:cs="Times New Roman"/>
          <w:sz w:val="28"/>
          <w:szCs w:val="28"/>
        </w:rPr>
        <w:t>ным освещением.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F8">
        <w:rPr>
          <w:rFonts w:ascii="Times New Roman" w:hAnsi="Times New Roman" w:cs="Times New Roman"/>
          <w:sz w:val="28"/>
          <w:szCs w:val="28"/>
        </w:rPr>
        <w:t>Приведенные данные не учиты</w:t>
      </w:r>
      <w:r>
        <w:rPr>
          <w:rFonts w:ascii="Times New Roman" w:hAnsi="Times New Roman" w:cs="Times New Roman"/>
          <w:sz w:val="28"/>
          <w:szCs w:val="28"/>
        </w:rPr>
        <w:t xml:space="preserve">вают применения в жилых зданиях </w:t>
      </w:r>
      <w:r w:rsidRPr="00E97EF8">
        <w:rPr>
          <w:rFonts w:ascii="Times New Roman" w:hAnsi="Times New Roman" w:cs="Times New Roman"/>
          <w:sz w:val="28"/>
          <w:szCs w:val="28"/>
        </w:rPr>
        <w:t>ко</w:t>
      </w:r>
      <w:r w:rsidRPr="00E97EF8">
        <w:rPr>
          <w:rFonts w:ascii="Times New Roman" w:hAnsi="Times New Roman" w:cs="Times New Roman"/>
          <w:sz w:val="28"/>
          <w:szCs w:val="28"/>
        </w:rPr>
        <w:t>н</w:t>
      </w:r>
      <w:r w:rsidRPr="00E97EF8">
        <w:rPr>
          <w:rFonts w:ascii="Times New Roman" w:hAnsi="Times New Roman" w:cs="Times New Roman"/>
          <w:sz w:val="28"/>
          <w:szCs w:val="28"/>
        </w:rPr>
        <w:t xml:space="preserve">диционирования, </w:t>
      </w:r>
      <w:proofErr w:type="spellStart"/>
      <w:r w:rsidRPr="00E97EF8">
        <w:rPr>
          <w:rFonts w:ascii="Times New Roman" w:hAnsi="Times New Roman" w:cs="Times New Roman"/>
          <w:sz w:val="28"/>
          <w:szCs w:val="28"/>
        </w:rPr>
        <w:t>электроотопления</w:t>
      </w:r>
      <w:proofErr w:type="spellEnd"/>
      <w:r w:rsidRPr="00E97E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7EF8">
        <w:rPr>
          <w:rFonts w:ascii="Times New Roman" w:hAnsi="Times New Roman" w:cs="Times New Roman"/>
          <w:sz w:val="28"/>
          <w:szCs w:val="28"/>
        </w:rPr>
        <w:t>электроводонагрева</w:t>
      </w:r>
      <w:proofErr w:type="spellEnd"/>
      <w:r w:rsidRPr="00E97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65">
        <w:rPr>
          <w:rFonts w:ascii="Times New Roman" w:hAnsi="Times New Roman" w:cs="Times New Roman"/>
          <w:sz w:val="28"/>
          <w:szCs w:val="28"/>
        </w:rPr>
        <w:t>Расчетная укрупненная электрическая нагрузка существующих пр</w:t>
      </w:r>
      <w:r w:rsidRPr="00B64D65">
        <w:rPr>
          <w:rFonts w:ascii="Times New Roman" w:hAnsi="Times New Roman" w:cs="Times New Roman"/>
          <w:sz w:val="28"/>
          <w:szCs w:val="28"/>
        </w:rPr>
        <w:t>о</w:t>
      </w:r>
      <w:r w:rsidRPr="00B64D65">
        <w:rPr>
          <w:rFonts w:ascii="Times New Roman" w:hAnsi="Times New Roman" w:cs="Times New Roman"/>
          <w:sz w:val="28"/>
          <w:szCs w:val="28"/>
        </w:rPr>
        <w:t xml:space="preserve">мышленных предприятий и предприятий производственно-коммунального назначения районного и городского значения принимается по фактическим замерам (по данным </w:t>
      </w:r>
      <w:proofErr w:type="spellStart"/>
      <w:r w:rsidRPr="00B64D65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B64D65">
        <w:rPr>
          <w:rFonts w:ascii="Times New Roman" w:hAnsi="Times New Roman" w:cs="Times New Roman"/>
          <w:sz w:val="28"/>
          <w:szCs w:val="28"/>
        </w:rPr>
        <w:t xml:space="preserve"> организаций или самих предпри</w:t>
      </w:r>
      <w:r w:rsidRPr="00B64D65">
        <w:rPr>
          <w:rFonts w:ascii="Times New Roman" w:hAnsi="Times New Roman" w:cs="Times New Roman"/>
          <w:sz w:val="28"/>
          <w:szCs w:val="28"/>
        </w:rPr>
        <w:t>я</w:t>
      </w:r>
      <w:r w:rsidRPr="00B64D65">
        <w:rPr>
          <w:rFonts w:ascii="Times New Roman" w:hAnsi="Times New Roman" w:cs="Times New Roman"/>
          <w:sz w:val="28"/>
          <w:szCs w:val="28"/>
        </w:rPr>
        <w:t>тий) с учетом перспективы развития (реконструкции) этих предприятий; пр</w:t>
      </w:r>
      <w:r w:rsidRPr="00B64D65">
        <w:rPr>
          <w:rFonts w:ascii="Times New Roman" w:hAnsi="Times New Roman" w:cs="Times New Roman"/>
          <w:sz w:val="28"/>
          <w:szCs w:val="28"/>
        </w:rPr>
        <w:t>о</w:t>
      </w:r>
      <w:r w:rsidRPr="00B64D65">
        <w:rPr>
          <w:rFonts w:ascii="Times New Roman" w:hAnsi="Times New Roman" w:cs="Times New Roman"/>
          <w:sz w:val="28"/>
          <w:szCs w:val="28"/>
        </w:rPr>
        <w:t>ектируемых предприятий - по проектам аналогичных производств или на о</w:t>
      </w:r>
      <w:r w:rsidRPr="00B64D65">
        <w:rPr>
          <w:rFonts w:ascii="Times New Roman" w:hAnsi="Times New Roman" w:cs="Times New Roman"/>
          <w:sz w:val="28"/>
          <w:szCs w:val="28"/>
        </w:rPr>
        <w:t>с</w:t>
      </w:r>
      <w:r w:rsidRPr="00B64D65">
        <w:rPr>
          <w:rFonts w:ascii="Times New Roman" w:hAnsi="Times New Roman" w:cs="Times New Roman"/>
          <w:sz w:val="28"/>
          <w:szCs w:val="28"/>
        </w:rPr>
        <w:t>новании технологических данных этих предприятий.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8B5DF2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DF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 xml:space="preserve"> Расчётные показатели для объектов местного значения в области газоснабжения.</w:t>
      </w:r>
    </w:p>
    <w:p w:rsidR="006637A5" w:rsidRPr="008B5DF2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17dp8vu" w:colFirst="0" w:colLast="0"/>
      <w:bookmarkEnd w:id="1"/>
      <w:r w:rsidRPr="008B5DF2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Проектирование, строительство, капитальный ремонт, расширение и техническое перевооружение сетей газораспределения и </w:t>
      </w:r>
      <w:proofErr w:type="spellStart"/>
      <w:r w:rsidRPr="008B5DF2">
        <w:rPr>
          <w:rFonts w:ascii="Times New Roman" w:eastAsia="Times New Roman" w:hAnsi="Times New Roman" w:cs="Times New Roman"/>
          <w:sz w:val="28"/>
          <w:szCs w:val="28"/>
        </w:rPr>
        <w:t>газопотребления</w:t>
      </w:r>
      <w:proofErr w:type="spellEnd"/>
      <w:r w:rsidRPr="008B5DF2">
        <w:rPr>
          <w:rFonts w:ascii="Times New Roman" w:eastAsia="Times New Roman" w:hAnsi="Times New Roman" w:cs="Times New Roman"/>
          <w:sz w:val="28"/>
          <w:szCs w:val="28"/>
        </w:rPr>
        <w:t xml:space="preserve"> должны осуществляться в соответствии со схемами газоснабжения, разраб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танными в составе федеральной, межрегиональных и региональных пр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грамм газификации в целях обеспечения предусматриваемого этими пр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граммами уровня газификации</w:t>
      </w:r>
      <w:proofErr w:type="gramStart"/>
      <w:r w:rsidRPr="008B5D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5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5DF2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8B5DF2">
        <w:rPr>
          <w:rFonts w:ascii="Times New Roman" w:eastAsia="Times New Roman" w:hAnsi="Times New Roman" w:cs="Times New Roman"/>
          <w:sz w:val="28"/>
          <w:szCs w:val="28"/>
        </w:rPr>
        <w:t>илищно-коммунального хозяйства, пр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мышленных и иных организаций. При использовании одно- или многост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пенчатой сети газораспределения подача газа потребителям производится по распределительным газопроводам одной или нескольких категорий давления.</w:t>
      </w:r>
    </w:p>
    <w:p w:rsidR="006637A5" w:rsidRPr="008B5DF2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DF2">
        <w:rPr>
          <w:rFonts w:ascii="Times New Roman" w:eastAsia="Times New Roman" w:hAnsi="Times New Roman" w:cs="Times New Roman"/>
          <w:sz w:val="28"/>
          <w:szCs w:val="28"/>
        </w:rPr>
        <w:t>Предельные расчётные показатели для объектов газоснабжения пре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ставлены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.2.</w:t>
      </w:r>
    </w:p>
    <w:p w:rsidR="006637A5" w:rsidRPr="008B5DF2" w:rsidRDefault="006637A5" w:rsidP="006637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5DF2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5DF2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Style w:val="2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41"/>
        <w:gridCol w:w="1986"/>
        <w:gridCol w:w="2126"/>
        <w:gridCol w:w="1699"/>
        <w:gridCol w:w="1278"/>
      </w:tblGrid>
      <w:tr w:rsidR="006637A5" w:rsidRPr="0070328B" w:rsidTr="00452364">
        <w:trPr>
          <w:trHeight w:val="1176"/>
        </w:trPr>
        <w:tc>
          <w:tcPr>
            <w:tcW w:w="534" w:type="dxa"/>
            <w:tcBorders>
              <w:righ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1986" w:type="dxa"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расчётного показателя</w:t>
            </w:r>
          </w:p>
        </w:tc>
        <w:tc>
          <w:tcPr>
            <w:tcW w:w="2126" w:type="dxa"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расчётного пок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зателя,                 единица измер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  <w:gridSpan w:val="2"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расчётного п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казателя</w:t>
            </w:r>
          </w:p>
        </w:tc>
      </w:tr>
      <w:tr w:rsidR="006637A5" w:rsidRPr="0070328B" w:rsidTr="00452364">
        <w:trPr>
          <w:trHeight w:val="335"/>
        </w:trPr>
        <w:tc>
          <w:tcPr>
            <w:tcW w:w="534" w:type="dxa"/>
            <w:tcBorders>
              <w:righ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6" w:type="dxa"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gridSpan w:val="2"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637A5" w:rsidRPr="00B74324" w:rsidTr="00452364">
        <w:trPr>
          <w:trHeight w:val="598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</w:tcPr>
          <w:p w:rsidR="006637A5" w:rsidRPr="008B5DF2" w:rsidRDefault="006637A5" w:rsidP="00452364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</w:t>
            </w:r>
          </w:p>
          <w:p w:rsidR="006637A5" w:rsidRPr="008B5DF2" w:rsidRDefault="006637A5" w:rsidP="00452364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  <w:p w:rsidR="006637A5" w:rsidRPr="008B5DF2" w:rsidRDefault="006637A5" w:rsidP="00452364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</w:t>
            </w:r>
          </w:p>
          <w:p w:rsidR="006637A5" w:rsidRPr="008B5DF2" w:rsidRDefault="006637A5" w:rsidP="00452364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1986" w:type="dxa"/>
            <w:vMerge w:val="restart"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Расчётный пок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 мин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мально доп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2126" w:type="dxa"/>
            <w:vMerge w:val="restart"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Усредненные п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казатели потре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газа (при теплоте сгорания газа 34 МДж/куб. м (8000 ккал/куб. м), куб. м/год на 1 чел. (в зависим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от степени благоустройства застройки)</w:t>
            </w:r>
            <w:proofErr w:type="gramEnd"/>
          </w:p>
        </w:tc>
        <w:tc>
          <w:tcPr>
            <w:tcW w:w="1699" w:type="dxa"/>
          </w:tcPr>
          <w:p w:rsidR="006637A5" w:rsidRPr="008B5DF2" w:rsidRDefault="006637A5" w:rsidP="00452364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ванное горячее водоснабжение</w:t>
            </w:r>
          </w:p>
        </w:tc>
        <w:tc>
          <w:tcPr>
            <w:tcW w:w="1278" w:type="dxa"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637A5" w:rsidRPr="00B74324" w:rsidTr="00452364">
        <w:trPr>
          <w:trHeight w:val="5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637A5" w:rsidRPr="008B5DF2" w:rsidRDefault="006637A5" w:rsidP="00452364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3905">
              <w:rPr>
                <w:rFonts w:ascii="Times New Roman" w:eastAsia="Times New Roman" w:hAnsi="Times New Roman" w:cs="Times New Roman"/>
                <w:sz w:val="24"/>
                <w:szCs w:val="24"/>
              </w:rPr>
              <w:t>ри горячем водоснабж</w:t>
            </w:r>
            <w:r w:rsidRPr="00CD39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3905">
              <w:rPr>
                <w:rFonts w:ascii="Times New Roman" w:eastAsia="Times New Roman" w:hAnsi="Times New Roman" w:cs="Times New Roman"/>
                <w:sz w:val="24"/>
                <w:szCs w:val="24"/>
              </w:rPr>
              <w:t>нии от газовых водонагреват</w:t>
            </w:r>
            <w:r w:rsidRPr="00CD39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39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278" w:type="dxa"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F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637A5" w:rsidRPr="00B74324" w:rsidTr="00452364">
        <w:trPr>
          <w:trHeight w:val="5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637A5" w:rsidRPr="00CD3905" w:rsidRDefault="006637A5" w:rsidP="00452364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905">
              <w:rPr>
                <w:rFonts w:ascii="Times New Roman" w:hAnsi="Times New Roman" w:cs="Times New Roman"/>
                <w:sz w:val="24"/>
              </w:rPr>
              <w:t>при отсутствии всяких видов горячего вод</w:t>
            </w:r>
            <w:r w:rsidRPr="00CD3905">
              <w:rPr>
                <w:rFonts w:ascii="Times New Roman" w:hAnsi="Times New Roman" w:cs="Times New Roman"/>
                <w:sz w:val="24"/>
              </w:rPr>
              <w:t>о</w:t>
            </w:r>
            <w:r w:rsidRPr="00CD3905">
              <w:rPr>
                <w:rFonts w:ascii="Times New Roman" w:hAnsi="Times New Roman" w:cs="Times New Roman"/>
                <w:sz w:val="24"/>
              </w:rPr>
              <w:t xml:space="preserve">снабжения </w:t>
            </w:r>
          </w:p>
        </w:tc>
        <w:tc>
          <w:tcPr>
            <w:tcW w:w="1278" w:type="dxa"/>
          </w:tcPr>
          <w:p w:rsidR="006637A5" w:rsidRPr="008B5DF2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 (220 в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CD39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637A5" w:rsidRDefault="006637A5" w:rsidP="006637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977C8E" w:rsidRDefault="006637A5" w:rsidP="006637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336493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.3. Расчётные показатели для объектов местного значения в области теплоснабжения.</w:t>
      </w:r>
    </w:p>
    <w:p w:rsidR="006637A5" w:rsidRPr="00336493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 xml:space="preserve">Предельные значения расчётных показателей минимально допустимого уровня обеспеченности объектами теплоснабжения представлены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2.2.3.</w:t>
      </w:r>
    </w:p>
    <w:p w:rsidR="006637A5" w:rsidRPr="00336493" w:rsidRDefault="006637A5" w:rsidP="006637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2.2.3.</w:t>
      </w:r>
    </w:p>
    <w:tbl>
      <w:tblPr>
        <w:tblStyle w:val="24"/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41"/>
        <w:gridCol w:w="1986"/>
        <w:gridCol w:w="2126"/>
        <w:gridCol w:w="2693"/>
        <w:gridCol w:w="10"/>
      </w:tblGrid>
      <w:tr w:rsidR="006637A5" w:rsidRPr="00336493" w:rsidTr="00452364">
        <w:trPr>
          <w:trHeight w:val="1176"/>
          <w:tblHeader/>
        </w:trPr>
        <w:tc>
          <w:tcPr>
            <w:tcW w:w="534" w:type="dxa"/>
            <w:tcBorders>
              <w:right w:val="single" w:sz="4" w:space="0" w:color="auto"/>
            </w:tcBorders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№ п/п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вида объекта</w:t>
            </w:r>
          </w:p>
        </w:tc>
        <w:tc>
          <w:tcPr>
            <w:tcW w:w="1986" w:type="dxa"/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Тип расчётного показателя</w:t>
            </w:r>
          </w:p>
        </w:tc>
        <w:tc>
          <w:tcPr>
            <w:tcW w:w="2126" w:type="dxa"/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расчётного пок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зателя,                 единица измер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2703" w:type="dxa"/>
            <w:gridSpan w:val="2"/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Значение расчётного показателя</w:t>
            </w:r>
          </w:p>
        </w:tc>
      </w:tr>
      <w:tr w:rsidR="006637A5" w:rsidRPr="00336493" w:rsidTr="00452364">
        <w:trPr>
          <w:gridAfter w:val="1"/>
          <w:wAfter w:w="10" w:type="dxa"/>
          <w:trHeight w:val="335"/>
          <w:tblHeader/>
        </w:trPr>
        <w:tc>
          <w:tcPr>
            <w:tcW w:w="534" w:type="dxa"/>
            <w:tcBorders>
              <w:right w:val="single" w:sz="4" w:space="0" w:color="auto"/>
            </w:tcBorders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986" w:type="dxa"/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6637A5" w:rsidRPr="00336493" w:rsidTr="00452364">
        <w:trPr>
          <w:gridAfter w:val="1"/>
          <w:wAfter w:w="10" w:type="dxa"/>
          <w:trHeight w:val="667"/>
        </w:trPr>
        <w:tc>
          <w:tcPr>
            <w:tcW w:w="534" w:type="dxa"/>
            <w:tcBorders>
              <w:right w:val="single" w:sz="4" w:space="0" w:color="auto"/>
            </w:tcBorders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</w:t>
            </w:r>
          </w:p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населения</w:t>
            </w:r>
          </w:p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тепловой</w:t>
            </w:r>
          </w:p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энергией</w:t>
            </w:r>
          </w:p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Расчётный пок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затель мин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мально доп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стимого уровня обеспеченности</w:t>
            </w:r>
          </w:p>
        </w:tc>
        <w:tc>
          <w:tcPr>
            <w:tcW w:w="2126" w:type="dxa"/>
          </w:tcPr>
          <w:p w:rsidR="006637A5" w:rsidRPr="00336493" w:rsidRDefault="006637A5" w:rsidP="00452364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Усредненный п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казатель </w:t>
            </w:r>
            <w:proofErr w:type="gramStart"/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удельного</w:t>
            </w:r>
            <w:proofErr w:type="gramEnd"/>
          </w:p>
          <w:p w:rsidR="006637A5" w:rsidRPr="00336493" w:rsidRDefault="006637A5" w:rsidP="00452364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теплопотребления,</w:t>
            </w:r>
          </w:p>
          <w:p w:rsidR="006637A5" w:rsidRPr="00336493" w:rsidRDefault="006637A5" w:rsidP="00452364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ккал</w:t>
            </w:r>
            <w:proofErr w:type="gramEnd"/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/час на 1 кв. м</w:t>
            </w:r>
          </w:p>
          <w:p w:rsidR="006637A5" w:rsidRPr="00336493" w:rsidRDefault="006637A5" w:rsidP="00452364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обшей площади</w:t>
            </w:r>
          </w:p>
        </w:tc>
        <w:tc>
          <w:tcPr>
            <w:tcW w:w="2693" w:type="dxa"/>
          </w:tcPr>
          <w:p w:rsidR="006637A5" w:rsidRPr="00336493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37,639</w:t>
            </w:r>
          </w:p>
        </w:tc>
      </w:tr>
    </w:tbl>
    <w:p w:rsidR="006637A5" w:rsidRPr="00336493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7A5" w:rsidRPr="00336493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.4. Расчётные показатели для объектов местного значения в области водоснабжения</w:t>
      </w:r>
    </w:p>
    <w:p w:rsidR="006637A5" w:rsidRPr="00336493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 xml:space="preserve">Расчётный объём водоснабжения представлен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2.2.4.</w:t>
      </w:r>
    </w:p>
    <w:p w:rsidR="006637A5" w:rsidRPr="00336493" w:rsidRDefault="006637A5" w:rsidP="006637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u018jrxlvry4" w:colFirst="0" w:colLast="0"/>
      <w:bookmarkEnd w:id="2"/>
      <w:r w:rsidRPr="00336493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2.2.4.1.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260"/>
        <w:gridCol w:w="1276"/>
        <w:gridCol w:w="1984"/>
        <w:gridCol w:w="1843"/>
      </w:tblGrid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_heading=h.ul37g4tvffjz" w:colFirst="0" w:colLast="0"/>
            <w:bookmarkEnd w:id="3"/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Степень благоустройства районов жилой                        застройки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 п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требления ко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мунальной усл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 холодного в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 п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требления ко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мунальной услуги горячего водоснабжения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снабжением, водоотведен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ем, оборудованные унитаз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ми, раковинами, мойками, ваннами сидячими длиной 1200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3,13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снабжением, водоотведен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ем, оборудованные унитаз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ми, раковинами, мойками, ваннами длиной 1500 - 1550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3,18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снабжением, водоотведен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ем, оборудованные унитаз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ми, раковинами, мойками, ваннами длиной 1650 - 1700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3,24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снабжением, </w:t>
            </w:r>
            <w:proofErr w:type="spellStart"/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теплоотведен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proofErr w:type="spellEnd"/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оборудованные унитаз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ми, раковинами, мойками, ваннами без душа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1,65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снабжением, водоотведен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ем, оборудованные унитаз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ми, раковинами, мойками,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2,58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ведением, оборудованные унитазами, раковинами, мо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ками, душами и ваннами с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дячими длиной 1200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ведением, оборудованные унитазами, раковинами, мо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ками, душами и ваннами длиной 1500 - 1550 мм с 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ведением, оборудованные унитазами, раковинами, мо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ками, душами и ваннами длиной 1650 - 1700 мм с 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ведением, оборудованные унитазами, раковинами, мо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ками, душами и ваннами без душа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ведением, оборудованные унитазами, раковинами, мо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ками, душами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без водонагревателей с водопроводом и канализац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ей, оборудованные раков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нами, мойками и унитазами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без водонагревателей с централизованным холодным водоснабжением и водоотв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дением, оборудованные р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ковинами и мойками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водоснабжением, 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 централизованного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оборудованные умывальн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ками, мойками, унитазами, ваннами длиной 1200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оборудованные умывальн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ками, мойками, унитазами, ваннами длиной 1500 - 1550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оборудованные умывальн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ками, мойками, унитазами, ваннами длиной 1650 - 1700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без централизованного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отведения, оборудованные умывальниками, мойками, унитазами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водоразборной коло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Дома, использующиеся в к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честве общежитий, оборуд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ванные мойками, раковин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1,87</w:t>
            </w:r>
          </w:p>
        </w:tc>
      </w:tr>
      <w:tr w:rsidR="006637A5" w:rsidRPr="00EC7EE8" w:rsidTr="0045236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без централизованного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отведения, оборудованные умывальниками, мойками, унитазами, ваннами без душа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</w:tbl>
    <w:p w:rsidR="006637A5" w:rsidRDefault="006637A5" w:rsidP="00663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7A5" w:rsidRPr="00336493" w:rsidRDefault="006637A5" w:rsidP="00663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>Примечания</w:t>
      </w:r>
      <w:r w:rsidRPr="0033649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6637A5" w:rsidRPr="00336493" w:rsidRDefault="006637A5" w:rsidP="00663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>1. Расчётное водопотребление включает расходы воды на хозяйстве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но-питьевые и бытовые нужды в общественных зданиях (по классификации, принятой в СП 44.13330), за исключением расходов воды для домов отдыха, санитарно-туристских комплексов и детских оздоровительных лагерей, кот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рые должны приниматься согласно СП 30.13330 и технологическим данным.</w:t>
      </w:r>
    </w:p>
    <w:p w:rsidR="006637A5" w:rsidRPr="00336493" w:rsidRDefault="006637A5" w:rsidP="00663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>2. Количество воды на нужды пищевой промышленности и неучтённые расходы при соответствующем обосновании допускается принимать допо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нительно в размере 10 % – 15 % суммарного расхода на хозяйственно-питьевые нужды поселения или городского округа.</w:t>
      </w:r>
    </w:p>
    <w:p w:rsidR="006637A5" w:rsidRPr="00336493" w:rsidRDefault="006637A5" w:rsidP="00663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>3. Выбор расчётного водопотребления в пределах, указанных в наст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lastRenderedPageBreak/>
        <w:t>ящей таблице, должен проводиться в зависимости от климатических условий, мощности источника водоснабжения и качества воды, степени благоустро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ства, этажности застройки и местных условий.</w:t>
      </w:r>
    </w:p>
    <w:p w:rsidR="006637A5" w:rsidRPr="00336493" w:rsidRDefault="006637A5" w:rsidP="006637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>4. Допускается при обосновании принимать увеличенные по отнош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нию к рекомендуемым значениям величины расчётного хозяйственно-питьевого водопотребления</w:t>
      </w:r>
    </w:p>
    <w:p w:rsidR="006637A5" w:rsidRPr="00336493" w:rsidRDefault="006637A5" w:rsidP="006637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>Расчётная обеспеченность минимальных среднемесячных расходов в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ды поверхностных источников для различных категорий систем водоснабж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 xml:space="preserve">ния представлена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2.2.4.2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7A5" w:rsidRPr="00336493" w:rsidRDefault="006637A5" w:rsidP="006637A5">
      <w:pPr>
        <w:widowControl w:val="0"/>
        <w:spacing w:before="24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py7awa978f88" w:colFirst="0" w:colLast="0"/>
      <w:bookmarkEnd w:id="4"/>
      <w:r w:rsidRPr="00336493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2.2.4.2.</w:t>
      </w: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3260"/>
        <w:gridCol w:w="5261"/>
      </w:tblGrid>
      <w:tr w:rsidR="006637A5" w:rsidRPr="00336493" w:rsidTr="00452364"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№ п/п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Категория системы </w:t>
            </w:r>
            <w:r w:rsidRPr="003364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                     </w:t>
            </w:r>
            <w:r w:rsidRPr="003364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водоснабжения</w:t>
            </w:r>
          </w:p>
        </w:tc>
        <w:tc>
          <w:tcPr>
            <w:tcW w:w="5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Обеспеченность минимальных среднемеся</w:t>
            </w:r>
            <w:r w:rsidRPr="003364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</w:t>
            </w:r>
            <w:r w:rsidRPr="003364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ных                 расходов воды поверхностных источников, %</w:t>
            </w:r>
          </w:p>
        </w:tc>
      </w:tr>
      <w:tr w:rsidR="006637A5" w:rsidRPr="00336493" w:rsidTr="00452364"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5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</w:tr>
      <w:tr w:rsidR="006637A5" w:rsidRPr="00336493" w:rsidTr="00452364"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I</w:t>
            </w:r>
          </w:p>
        </w:tc>
        <w:tc>
          <w:tcPr>
            <w:tcW w:w="5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95</w:t>
            </w:r>
          </w:p>
        </w:tc>
      </w:tr>
      <w:tr w:rsidR="006637A5" w:rsidRPr="00336493" w:rsidTr="00452364"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II</w:t>
            </w:r>
          </w:p>
        </w:tc>
        <w:tc>
          <w:tcPr>
            <w:tcW w:w="5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6637A5" w:rsidRPr="00336493" w:rsidTr="00452364"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III</w:t>
            </w:r>
          </w:p>
        </w:tc>
        <w:tc>
          <w:tcPr>
            <w:tcW w:w="5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336493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6493">
              <w:rPr>
                <w:rFonts w:ascii="Times New Roman" w:eastAsia="Times New Roman" w:hAnsi="Times New Roman" w:cs="Times New Roman"/>
                <w:sz w:val="24"/>
                <w:szCs w:val="28"/>
              </w:rPr>
              <w:t>85</w:t>
            </w:r>
          </w:p>
        </w:tc>
      </w:tr>
    </w:tbl>
    <w:p w:rsidR="006637A5" w:rsidRPr="00336493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3ej17tx2iw2" w:colFirst="0" w:colLast="0"/>
      <w:bookmarkStart w:id="6" w:name="_heading=h.3rdcrjn" w:colFirst="0" w:colLast="0"/>
      <w:bookmarkEnd w:id="5"/>
      <w:bookmarkEnd w:id="6"/>
      <w:r w:rsidRPr="00336493">
        <w:rPr>
          <w:rFonts w:ascii="Times New Roman" w:eastAsia="Times New Roman" w:hAnsi="Times New Roman" w:cs="Times New Roman"/>
          <w:sz w:val="28"/>
          <w:szCs w:val="28"/>
        </w:rPr>
        <w:t>Расчётные показатели минимально допустимого уровня обеспеченн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 xml:space="preserve">сти и максимально допустимого уровня территориальной доступности иных объектов водоснабжения следует принимать </w:t>
      </w:r>
      <w:proofErr w:type="gramStart"/>
      <w:r w:rsidRPr="00336493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336493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 норм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тивов градостроительного проектирования (далее – РНГП) Ульяновской о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ласти.</w:t>
      </w:r>
    </w:p>
    <w:p w:rsidR="006637A5" w:rsidRPr="00336493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33649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36493">
        <w:rPr>
          <w:rFonts w:ascii="Times New Roman" w:eastAsia="Times New Roman" w:hAnsi="Times New Roman" w:cs="Times New Roman"/>
          <w:sz w:val="28"/>
          <w:szCs w:val="28"/>
        </w:rPr>
        <w:t xml:space="preserve"> если в РНГП Ульяновской области отсутствуют расчётные показатели для необходимого типа объекта водоснабжения, показатели уст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навливаются в соответствии с СП 31.13330.2021 «Водоснабжение. Наружные сети и сооружения», утверждённым приказом Министерства строительства и жилищно-коммунального хозяйства Российской Федерации от 27.12.2021 № 1016/пр.</w:t>
      </w:r>
    </w:p>
    <w:p w:rsidR="006637A5" w:rsidRPr="00336493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.5. Расчётные показатели для объектов местного значения в области водоотведения.</w:t>
      </w:r>
    </w:p>
    <w:p w:rsidR="006637A5" w:rsidRPr="00336493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 xml:space="preserve">Расчётный объем водоотведения представлен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2.2.4.5</w:t>
      </w:r>
      <w:r w:rsidRPr="00336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7A5" w:rsidRPr="00336493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2.2.4.5.</w:t>
      </w:r>
    </w:p>
    <w:p w:rsidR="006637A5" w:rsidRDefault="006637A5" w:rsidP="00663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961"/>
        <w:gridCol w:w="1418"/>
        <w:gridCol w:w="3260"/>
      </w:tblGrid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благоустройства районов жилой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застройки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 потребления ко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мунальной услуги водоотв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дения &lt;*&gt;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и г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рячим водоснабжением, водоотв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дением, оборудованные унитазами, раковинами, мойками, ваннами с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дячими длиной 1200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7,36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и г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рячим водоснабжением, водоотв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дением, оборудованные унитазами, раковинами, мойками, ваннами длиной 1500 - 1550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7,46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и г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рячим водоснабжением, водоотв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дением, оборудованные унитазами, раковинами, мойками, ваннами длиной 1650 - 1700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7,56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и г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рячим водоснабжением, </w:t>
            </w:r>
            <w:proofErr w:type="spellStart"/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теплоотв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дением</w:t>
            </w:r>
            <w:proofErr w:type="spellEnd"/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оборудованные унитазами, раковинами, мойками, ваннами без душа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4,66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и г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рячим водоснабжением, водоотв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дением, оборудованные унитазами, раковинами, мойками,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6,36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снабжением, водонагревателями, водоотведением, оборудованные унитазами, раковинами, мойками, душами и ваннами сидячими дл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1200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7,36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7,46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7,56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7,16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куб. метр в месяц на 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6,36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без водонагревателей с водопроводом и канализацией, оборудованные рак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винами, мойками и унитазами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3,86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без водонагревателей с централизова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холодным водоснабжением и водоотведением, оборудованные раковинами и мойками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3,15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снабжением, без централизованного водоотведения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оборудованные умывальниками, мойками, унитазами, ваннами дл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1200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оборудованные умывальниками, мойками, унитазами, ваннами дл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1500 - 1550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оборудованные умывальниками, мойками, унитазами, ваннами дл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1650 - 1700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снабжением, без централизованного водоотведения, оборудованные умывальниками, мойками, унитаз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Дома, использующиеся в качестве общежитий, оборудованные мойк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ми, раковинами, унитазами, с душ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выми с централизованным холо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и горячим водоснабжением, водоотведением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4,88</w:t>
            </w:r>
          </w:p>
        </w:tc>
      </w:tr>
      <w:tr w:rsidR="006637A5" w:rsidRPr="00EC7EE8" w:rsidTr="00452364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снабжением, без централизованного водоотведения, оборудованные умывальниками, мойками, унитаз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ми, ваннами без душа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37A5" w:rsidRPr="00EC7EE8" w:rsidRDefault="006637A5" w:rsidP="00452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</w:tbl>
    <w:p w:rsidR="006637A5" w:rsidRDefault="006637A5" w:rsidP="00663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7A5" w:rsidRPr="00336493" w:rsidRDefault="006637A5" w:rsidP="00663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93">
        <w:rPr>
          <w:rFonts w:ascii="Times New Roman" w:eastAsia="Times New Roman" w:hAnsi="Times New Roman" w:cs="Times New Roman"/>
          <w:sz w:val="28"/>
          <w:szCs w:val="28"/>
        </w:rPr>
        <w:t>Примечания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35F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25 Правил установления и определения нормативов потребления коммунальных услуг и нормативов потребления 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коммунальных ресурсов в целях содержания общего имущества в многоква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тирном доме, утвержденных Постановлением Правительства Российской Ф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дерации от 23.05.2006 N 306 "Об утверждении Правил установления и опр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деления нормативов потребления коммунальных услуг и нормативов потре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ления коммунальных ресурсов в целях содержания общего имущества мн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гоквартирном доме", норматив потребления коммунальной</w:t>
      </w:r>
      <w:proofErr w:type="gramEnd"/>
      <w:r w:rsidRPr="00735F63">
        <w:rPr>
          <w:rFonts w:ascii="Times New Roman" w:eastAsia="Times New Roman" w:hAnsi="Times New Roman" w:cs="Times New Roman"/>
          <w:sz w:val="28"/>
          <w:szCs w:val="28"/>
        </w:rPr>
        <w:t xml:space="preserve"> услуги по вод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отведению в жилых помещениях определяется исходя из суммы норматива потребления коммунальной услуги по холодному водоснабжению и норм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5F63">
        <w:rPr>
          <w:rFonts w:ascii="Times New Roman" w:eastAsia="Times New Roman" w:hAnsi="Times New Roman" w:cs="Times New Roman"/>
          <w:sz w:val="28"/>
          <w:szCs w:val="28"/>
        </w:rPr>
        <w:t xml:space="preserve">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водоснабжению. 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7A5" w:rsidRPr="00E521F5" w:rsidRDefault="006637A5" w:rsidP="0066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1F5">
        <w:rPr>
          <w:rFonts w:ascii="Times New Roman" w:eastAsia="Times New Roman" w:hAnsi="Times New Roman" w:cs="Times New Roman"/>
          <w:b/>
          <w:sz w:val="28"/>
          <w:szCs w:val="28"/>
        </w:rPr>
        <w:t>Раздел  2.3. Расчетные показатели минимально  допустимого уровня обеспеченности объектами местного значения муниципального                             образования в области транспортной инфраструктуры и показатели                     максимально допустимого уровня территориальной доступности таких объектов для населения</w:t>
      </w:r>
    </w:p>
    <w:p w:rsidR="006637A5" w:rsidRPr="00CE3B27" w:rsidRDefault="006637A5" w:rsidP="00663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Расчётные показатели для объектов местного значения в области транспортной инфраструктуры приведены в таблице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Pr="00CE3B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6637A5" w:rsidRPr="002407D0" w:rsidRDefault="006637A5" w:rsidP="00663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6637A5" w:rsidRPr="002407D0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407D0">
        <w:rPr>
          <w:rFonts w:ascii="PT Astra Serif" w:eastAsia="Times New Roman" w:hAnsi="PT Astra Serif" w:cs="Times New Roman"/>
          <w:sz w:val="28"/>
          <w:szCs w:val="28"/>
        </w:rPr>
        <w:t>Таблица 2.</w:t>
      </w:r>
      <w:r>
        <w:rPr>
          <w:rFonts w:ascii="PT Astra Serif" w:eastAsia="Times New Roman" w:hAnsi="PT Astra Serif" w:cs="Times New Roman"/>
          <w:sz w:val="28"/>
          <w:szCs w:val="28"/>
        </w:rPr>
        <w:t>3.</w:t>
      </w:r>
      <w:r w:rsidRPr="002407D0">
        <w:rPr>
          <w:rFonts w:ascii="PT Astra Serif" w:eastAsia="Times New Roman" w:hAnsi="PT Astra Serif" w:cs="Times New Roman"/>
          <w:sz w:val="28"/>
          <w:szCs w:val="28"/>
        </w:rPr>
        <w:t>1</w:t>
      </w:r>
    </w:p>
    <w:tbl>
      <w:tblPr>
        <w:tblStyle w:val="24"/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41"/>
        <w:gridCol w:w="2551"/>
        <w:gridCol w:w="2267"/>
        <w:gridCol w:w="1987"/>
        <w:gridCol w:w="10"/>
      </w:tblGrid>
      <w:tr w:rsidR="006637A5" w:rsidRPr="0070328B" w:rsidTr="00452364">
        <w:trPr>
          <w:trHeight w:val="1176"/>
          <w:tblHeader/>
        </w:trPr>
        <w:tc>
          <w:tcPr>
            <w:tcW w:w="534" w:type="dxa"/>
            <w:tcBorders>
              <w:righ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№ п/п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вида объекта</w:t>
            </w:r>
          </w:p>
        </w:tc>
        <w:tc>
          <w:tcPr>
            <w:tcW w:w="2551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Тип расчётного пок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зателя</w:t>
            </w:r>
          </w:p>
        </w:tc>
        <w:tc>
          <w:tcPr>
            <w:tcW w:w="2267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ра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чётного показателя,                 единица измерения</w:t>
            </w:r>
          </w:p>
        </w:tc>
        <w:tc>
          <w:tcPr>
            <w:tcW w:w="1997" w:type="dxa"/>
            <w:gridSpan w:val="2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Значение ра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чётного показ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теля</w:t>
            </w:r>
          </w:p>
        </w:tc>
      </w:tr>
      <w:tr w:rsidR="006637A5" w:rsidRPr="00CE3B27" w:rsidTr="00452364">
        <w:trPr>
          <w:gridAfter w:val="1"/>
          <w:wAfter w:w="10" w:type="dxa"/>
          <w:trHeight w:val="335"/>
          <w:tblHeader/>
        </w:trPr>
        <w:tc>
          <w:tcPr>
            <w:tcW w:w="534" w:type="dxa"/>
            <w:tcBorders>
              <w:righ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2267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4</w:t>
            </w:r>
          </w:p>
        </w:tc>
        <w:tc>
          <w:tcPr>
            <w:tcW w:w="1987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5</w:t>
            </w:r>
          </w:p>
        </w:tc>
      </w:tr>
      <w:tr w:rsidR="006637A5" w:rsidRPr="00CE3B27" w:rsidTr="00452364">
        <w:trPr>
          <w:gridAfter w:val="1"/>
          <w:wAfter w:w="10" w:type="dxa"/>
          <w:trHeight w:val="20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37A5" w:rsidRPr="00CE3B27" w:rsidRDefault="006637A5" w:rsidP="00452364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Автомобильные дороги местного значения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Расчётный показатель минимально допуст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мого уровня обесп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ченности</w:t>
            </w:r>
          </w:p>
        </w:tc>
        <w:tc>
          <w:tcPr>
            <w:tcW w:w="2267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Плотность автод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рог местного зн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чения, </w:t>
            </w:r>
            <w:proofErr w:type="gramStart"/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км</w:t>
            </w:r>
            <w:proofErr w:type="gramEnd"/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</w:p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кв</w:t>
            </w:r>
            <w:proofErr w:type="gramStart"/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proofErr w:type="spellEnd"/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площади</w:t>
            </w:r>
          </w:p>
        </w:tc>
        <w:tc>
          <w:tcPr>
            <w:tcW w:w="1987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0,12</w:t>
            </w:r>
          </w:p>
        </w:tc>
      </w:tr>
      <w:tr w:rsidR="006637A5" w:rsidRPr="00CE3B27" w:rsidTr="00452364">
        <w:trPr>
          <w:gridAfter w:val="1"/>
          <w:wAfter w:w="10" w:type="dxa"/>
          <w:trHeight w:val="20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7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Доля автодорог с твердым покрыт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ем всех категорий в общей протяже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н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ности автодорог, %</w:t>
            </w:r>
          </w:p>
        </w:tc>
        <w:tc>
          <w:tcPr>
            <w:tcW w:w="1987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75</w:t>
            </w:r>
          </w:p>
        </w:tc>
      </w:tr>
      <w:tr w:rsidR="006637A5" w:rsidRPr="00CE3B27" w:rsidTr="00452364">
        <w:trPr>
          <w:gridAfter w:val="1"/>
          <w:wAfter w:w="10" w:type="dxa"/>
          <w:trHeight w:val="20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7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Уровень автомоб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лизации, </w:t>
            </w:r>
            <w:r w:rsidRPr="00893942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</w:t>
            </w:r>
            <w:r w:rsidRPr="00893942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893942">
              <w:rPr>
                <w:rFonts w:ascii="Times New Roman" w:eastAsia="Times New Roman" w:hAnsi="Times New Roman" w:cs="Times New Roman"/>
                <w:sz w:val="24"/>
                <w:szCs w:val="20"/>
              </w:rPr>
              <w:t>лей / 1000 чел. населения</w:t>
            </w:r>
          </w:p>
        </w:tc>
        <w:tc>
          <w:tcPr>
            <w:tcW w:w="1987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419</w:t>
            </w:r>
          </w:p>
        </w:tc>
      </w:tr>
      <w:tr w:rsidR="006637A5" w:rsidRPr="00CE3B27" w:rsidTr="00452364">
        <w:trPr>
          <w:gridAfter w:val="1"/>
          <w:wAfter w:w="10" w:type="dxa"/>
          <w:trHeight w:val="2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Улично-дорожная сеть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Расчётный показатель минимально допуст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мого уровня обесп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ченности</w:t>
            </w:r>
          </w:p>
        </w:tc>
        <w:tc>
          <w:tcPr>
            <w:tcW w:w="2267" w:type="dxa"/>
          </w:tcPr>
          <w:p w:rsidR="006637A5" w:rsidRPr="00273A01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Плотность улично-дорожной сети, протяженность ж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лых улиц относ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тельно </w:t>
            </w:r>
            <w:r w:rsidRPr="00273A01">
              <w:rPr>
                <w:rFonts w:ascii="Times New Roman" w:eastAsia="Times New Roman" w:hAnsi="Times New Roman" w:cs="Times New Roman"/>
                <w:sz w:val="24"/>
                <w:szCs w:val="20"/>
              </w:rPr>
              <w:t>плотности</w:t>
            </w:r>
          </w:p>
          <w:p w:rsidR="006637A5" w:rsidRPr="00273A01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населения, </w:t>
            </w:r>
            <w:proofErr w:type="gramStart"/>
            <w:r w:rsidRPr="00273A01">
              <w:rPr>
                <w:rFonts w:ascii="Times New Roman" w:eastAsia="Times New Roman" w:hAnsi="Times New Roman" w:cs="Times New Roman"/>
                <w:sz w:val="24"/>
                <w:szCs w:val="20"/>
              </w:rPr>
              <w:t>км</w:t>
            </w:r>
            <w:proofErr w:type="gramEnd"/>
            <w:r w:rsidRPr="00273A01">
              <w:rPr>
                <w:rFonts w:ascii="Times New Roman" w:eastAsia="Times New Roman" w:hAnsi="Times New Roman" w:cs="Times New Roman"/>
                <w:sz w:val="24"/>
                <w:szCs w:val="20"/>
              </w:rPr>
              <w:t>/1 000</w:t>
            </w:r>
          </w:p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A01">
              <w:rPr>
                <w:rFonts w:ascii="Times New Roman" w:eastAsia="Times New Roman" w:hAnsi="Times New Roman" w:cs="Times New Roman"/>
                <w:sz w:val="24"/>
                <w:szCs w:val="20"/>
              </w:rPr>
              <w:t>жителей</w:t>
            </w:r>
          </w:p>
        </w:tc>
        <w:tc>
          <w:tcPr>
            <w:tcW w:w="198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1,7</w:t>
            </w:r>
          </w:p>
        </w:tc>
      </w:tr>
      <w:tr w:rsidR="006637A5" w:rsidRPr="00CE3B27" w:rsidTr="00452364">
        <w:trPr>
          <w:gridAfter w:val="1"/>
          <w:wAfter w:w="10" w:type="dxa"/>
          <w:trHeight w:val="2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A01">
              <w:rPr>
                <w:rFonts w:ascii="Times New Roman" w:eastAsia="Times New Roman" w:hAnsi="Times New Roman" w:cs="Times New Roman"/>
                <w:sz w:val="24"/>
                <w:szCs w:val="20"/>
              </w:rPr>
              <w:t>Расчётный показатель максимально доп</w:t>
            </w:r>
            <w:r w:rsidRPr="00273A01">
              <w:rPr>
                <w:rFonts w:ascii="Times New Roman" w:eastAsia="Times New Roman" w:hAnsi="Times New Roman" w:cs="Times New Roman"/>
                <w:sz w:val="24"/>
                <w:szCs w:val="20"/>
              </w:rPr>
              <w:t>у</w:t>
            </w:r>
            <w:r w:rsidRPr="00273A01">
              <w:rPr>
                <w:rFonts w:ascii="Times New Roman" w:eastAsia="Times New Roman" w:hAnsi="Times New Roman" w:cs="Times New Roman"/>
                <w:sz w:val="24"/>
                <w:szCs w:val="20"/>
              </w:rPr>
              <w:t>стимого уровня те</w:t>
            </w:r>
            <w:r w:rsidRPr="00273A01">
              <w:rPr>
                <w:rFonts w:ascii="Times New Roman" w:eastAsia="Times New Roman" w:hAnsi="Times New Roman" w:cs="Times New Roman"/>
                <w:sz w:val="24"/>
                <w:szCs w:val="20"/>
              </w:rPr>
              <w:t>р</w:t>
            </w:r>
            <w:r w:rsidRPr="00273A01">
              <w:rPr>
                <w:rFonts w:ascii="Times New Roman" w:eastAsia="Times New Roman" w:hAnsi="Times New Roman" w:cs="Times New Roman"/>
                <w:sz w:val="24"/>
                <w:szCs w:val="20"/>
              </w:rPr>
              <w:t>риториальной досту</w:t>
            </w:r>
            <w:r w:rsidRPr="00273A01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r w:rsidRPr="00273A01">
              <w:rPr>
                <w:rFonts w:ascii="Times New Roman" w:eastAsia="Times New Roman" w:hAnsi="Times New Roman" w:cs="Times New Roman"/>
                <w:sz w:val="24"/>
                <w:szCs w:val="20"/>
              </w:rPr>
              <w:t>ности</w:t>
            </w:r>
          </w:p>
        </w:tc>
        <w:tc>
          <w:tcPr>
            <w:tcW w:w="226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Транспортная 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ступность, мин</w:t>
            </w:r>
          </w:p>
        </w:tc>
        <w:tc>
          <w:tcPr>
            <w:tcW w:w="198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5 </w:t>
            </w:r>
          </w:p>
        </w:tc>
      </w:tr>
      <w:tr w:rsidR="006637A5" w:rsidRPr="00B74324" w:rsidTr="00452364">
        <w:trPr>
          <w:trHeight w:val="361"/>
        </w:trPr>
        <w:tc>
          <w:tcPr>
            <w:tcW w:w="534" w:type="dxa"/>
            <w:tcBorders>
              <w:righ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6637A5" w:rsidRPr="00CE3B27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Велодорожки</w:t>
            </w:r>
          </w:p>
          <w:p w:rsidR="006637A5" w:rsidRPr="00CE3B27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Расчётный показатель минимально допуст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мого уровня обесп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ченности</w:t>
            </w:r>
          </w:p>
        </w:tc>
        <w:tc>
          <w:tcPr>
            <w:tcW w:w="2267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кол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цевых велосипе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ных маршрутов в границах жилого микрорайона или района</w:t>
            </w:r>
          </w:p>
        </w:tc>
        <w:tc>
          <w:tcPr>
            <w:tcW w:w="1997" w:type="dxa"/>
            <w:gridSpan w:val="2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CE3B27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</w:tbl>
    <w:p w:rsidR="006637A5" w:rsidRPr="00CE3B27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Примечание: </w:t>
      </w:r>
    </w:p>
    <w:p w:rsidR="006637A5" w:rsidRPr="00CE3B27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Велосипедное движение на улично-дорожной сети организуется с с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блюдением следующих требований: </w:t>
      </w:r>
    </w:p>
    <w:p w:rsidR="006637A5" w:rsidRPr="00CE3B27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на улицах с интенсивностью движения менее 400 авт./</w:t>
      </w:r>
      <w:proofErr w:type="gramStart"/>
      <w:r w:rsidRPr="00CE3B2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 и допустимой максимальной скорости автомобилей менее 60 км/ч велосипедное движение может быть организовано в пределах проезжей части;</w:t>
      </w:r>
    </w:p>
    <w:p w:rsidR="006637A5" w:rsidRPr="00CE3B27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при интенсивности движения от 400 до 1000 авт./</w:t>
      </w:r>
      <w:proofErr w:type="gramStart"/>
      <w:r w:rsidRPr="00CE3B2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 и допустимой ма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симальной скоростью автомобилей менее 60 км/ч для движения велосипед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стов на проезжей части следует выделять полосу разметкой или мощением;</w:t>
      </w:r>
    </w:p>
    <w:p w:rsidR="006637A5" w:rsidRPr="00CE3B27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при интенсивности движения более 1000 авт./</w:t>
      </w:r>
      <w:proofErr w:type="gramStart"/>
      <w:r w:rsidRPr="00CE3B2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скорости движения транспортных средств, необходимо устраивать специальные пол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сы для велосипедного движения, отделенные от проезжей части.</w:t>
      </w:r>
    </w:p>
    <w:p w:rsidR="006637A5" w:rsidRPr="00CE3B27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Основные параметры велосипедных дорожек следует принимать </w:t>
      </w:r>
      <w:proofErr w:type="gramStart"/>
      <w:r w:rsidRPr="00CE3B27">
        <w:rPr>
          <w:rFonts w:ascii="Times New Roman" w:eastAsia="Times New Roman" w:hAnsi="Times New Roman" w:cs="Times New Roman"/>
          <w:sz w:val="28"/>
          <w:szCs w:val="28"/>
        </w:rPr>
        <w:t>по расчету в зависимости от ожидаемой интенсивности в соответствии с треб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ваниями</w:t>
      </w:r>
      <w:proofErr w:type="gramEnd"/>
      <w:r w:rsidRPr="00CE3B27">
        <w:rPr>
          <w:rFonts w:ascii="Times New Roman" w:eastAsia="Times New Roman" w:hAnsi="Times New Roman" w:cs="Times New Roman"/>
          <w:sz w:val="28"/>
          <w:szCs w:val="28"/>
        </w:rPr>
        <w:t>, приведенными в ГОСТ 33150-2014 «Дороги автомобильные общего пользования. Проектирование пешеходных и велосипедных дорожек. Общие требования» (</w:t>
      </w:r>
      <w:proofErr w:type="gramStart"/>
      <w:r w:rsidRPr="00CE3B27">
        <w:rPr>
          <w:rFonts w:ascii="Times New Roman" w:eastAsia="Times New Roman" w:hAnsi="Times New Roman" w:cs="Times New Roman"/>
          <w:sz w:val="28"/>
          <w:szCs w:val="28"/>
        </w:rPr>
        <w:t>введён</w:t>
      </w:r>
      <w:proofErr w:type="gramEnd"/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 в действие Приказом Федерального агентства по техн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ческому регулированию и метрологии от 31.08.2015 № 1206-ст), СП 396.1325800.2018 «Улицы и дороги населенных пунктов. Правила градостр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ительного проектирования».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Плотность улично-дорожной сети определяется отдельно для планир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вочных районов/кварталов застройки и должна быть увязана с плотностью населения на территории планировочного района/квартала.</w:t>
      </w:r>
    </w:p>
    <w:p w:rsidR="006637A5" w:rsidRPr="00CE3B27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4FB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транспортных сред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 в муниципальном образовании </w:t>
      </w:r>
      <w:r w:rsidRPr="00D204FB">
        <w:rPr>
          <w:rFonts w:ascii="Times New Roman" w:eastAsia="Times New Roman" w:hAnsi="Times New Roman" w:cs="Times New Roman"/>
          <w:sz w:val="28"/>
          <w:szCs w:val="28"/>
        </w:rPr>
        <w:t>«г</w:t>
      </w:r>
      <w:r w:rsidRPr="00D204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04FB">
        <w:rPr>
          <w:rFonts w:ascii="Times New Roman" w:eastAsia="Times New Roman" w:hAnsi="Times New Roman" w:cs="Times New Roman"/>
          <w:sz w:val="28"/>
          <w:szCs w:val="28"/>
        </w:rPr>
        <w:t>род Ульяновск» было определено, исхо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дя из данных по автомобилизации </w:t>
      </w:r>
      <w:r w:rsidRPr="00D204FB">
        <w:rPr>
          <w:rFonts w:ascii="Times New Roman" w:eastAsia="Times New Roman" w:hAnsi="Times New Roman" w:cs="Times New Roman"/>
          <w:sz w:val="28"/>
          <w:szCs w:val="28"/>
        </w:rPr>
        <w:t>по Ульяновской области и численнос</w:t>
      </w:r>
      <w:r>
        <w:rPr>
          <w:rFonts w:ascii="Times New Roman" w:eastAsia="Times New Roman" w:hAnsi="Times New Roman" w:cs="Times New Roman"/>
          <w:sz w:val="28"/>
          <w:szCs w:val="28"/>
        </w:rPr>
        <w:t>ти населения. Ежегодно уровень автомоб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лизации с 2019-2024гг. растет: в 2019 году уровень автомобилизации – 380, в 2020 – 398,2, в 2021 – 403,8, в 2022 – 407,1,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2023 – 419,1. Рост уровня авт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мобилизации напрямую связан с уровнем экономического развития города. Следовательно, экономика муниципального образования растет.</w:t>
      </w:r>
    </w:p>
    <w:p w:rsidR="006637A5" w:rsidRPr="002D7040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040">
        <w:rPr>
          <w:rFonts w:ascii="Times New Roman" w:eastAsia="Times New Roman" w:hAnsi="Times New Roman" w:cs="Times New Roman"/>
          <w:sz w:val="28"/>
          <w:szCs w:val="28"/>
        </w:rPr>
        <w:t>Расчётные показатели минимальной обе</w:t>
      </w:r>
      <w:r>
        <w:rPr>
          <w:rFonts w:ascii="Times New Roman" w:eastAsia="Times New Roman" w:hAnsi="Times New Roman" w:cs="Times New Roman"/>
          <w:sz w:val="28"/>
          <w:szCs w:val="28"/>
        </w:rPr>
        <w:t>спеченности населения стоя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ками </w:t>
      </w:r>
      <w:r w:rsidRPr="002D7040">
        <w:rPr>
          <w:rFonts w:ascii="Times New Roman" w:eastAsia="Times New Roman" w:hAnsi="Times New Roman" w:cs="Times New Roman"/>
          <w:sz w:val="28"/>
          <w:szCs w:val="28"/>
        </w:rPr>
        <w:t>транспортных средств:</w:t>
      </w:r>
    </w:p>
    <w:p w:rsidR="006637A5" w:rsidRPr="002D7040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7040">
        <w:rPr>
          <w:rFonts w:ascii="Times New Roman" w:eastAsia="Times New Roman" w:hAnsi="Times New Roman" w:cs="Times New Roman"/>
          <w:sz w:val="28"/>
          <w:szCs w:val="28"/>
        </w:rPr>
        <w:t>- количество стоянок транспортных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в зоне жилой застройки </w:t>
      </w:r>
      <w:r w:rsidRPr="002D7040">
        <w:rPr>
          <w:rFonts w:ascii="Times New Roman" w:eastAsia="Times New Roman" w:hAnsi="Times New Roman" w:cs="Times New Roman"/>
          <w:sz w:val="28"/>
          <w:szCs w:val="28"/>
        </w:rPr>
        <w:t>устанавливается в соответствии с таблицей 2.3.2;</w:t>
      </w:r>
      <w:proofErr w:type="gramEnd"/>
    </w:p>
    <w:p w:rsidR="006637A5" w:rsidRPr="002D7040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7040">
        <w:rPr>
          <w:rFonts w:ascii="Times New Roman" w:eastAsia="Times New Roman" w:hAnsi="Times New Roman" w:cs="Times New Roman"/>
          <w:sz w:val="28"/>
          <w:szCs w:val="28"/>
        </w:rPr>
        <w:t>- количество стоянок транспортных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редств для зданий, сооружений и </w:t>
      </w:r>
      <w:r w:rsidRPr="002D7040">
        <w:rPr>
          <w:rFonts w:ascii="Times New Roman" w:eastAsia="Times New Roman" w:hAnsi="Times New Roman" w:cs="Times New Roman"/>
          <w:sz w:val="28"/>
          <w:szCs w:val="28"/>
        </w:rPr>
        <w:t>помещений, выполняющих нежилую функцию (отдельно стоящие нежилые</w:t>
      </w:r>
      <w:proofErr w:type="gramEnd"/>
    </w:p>
    <w:p w:rsidR="006637A5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040">
        <w:rPr>
          <w:rFonts w:ascii="Times New Roman" w:eastAsia="Times New Roman" w:hAnsi="Times New Roman" w:cs="Times New Roman"/>
          <w:sz w:val="28"/>
          <w:szCs w:val="28"/>
        </w:rPr>
        <w:t>объекты, встроенно-пристроенные нежи</w:t>
      </w:r>
      <w:r>
        <w:rPr>
          <w:rFonts w:ascii="Times New Roman" w:eastAsia="Times New Roman" w:hAnsi="Times New Roman" w:cs="Times New Roman"/>
          <w:sz w:val="28"/>
          <w:szCs w:val="28"/>
        </w:rPr>
        <w:t>лые помещения) на проектир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емой </w:t>
      </w:r>
      <w:r w:rsidRPr="002D7040">
        <w:rPr>
          <w:rFonts w:ascii="Times New Roman" w:eastAsia="Times New Roman" w:hAnsi="Times New Roman" w:cs="Times New Roman"/>
          <w:sz w:val="28"/>
          <w:szCs w:val="28"/>
        </w:rPr>
        <w:t>территории, устанавливаются в соответствии с приложением</w:t>
      </w:r>
      <w:proofErr w:type="gramStart"/>
      <w:r w:rsidRPr="002D7040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2D7040">
        <w:rPr>
          <w:rFonts w:ascii="Times New Roman" w:eastAsia="Times New Roman" w:hAnsi="Times New Roman" w:cs="Times New Roman"/>
          <w:sz w:val="28"/>
          <w:szCs w:val="28"/>
        </w:rPr>
        <w:t xml:space="preserve"> СП 42.13330.2016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040">
        <w:rPr>
          <w:rFonts w:ascii="Times New Roman" w:eastAsia="Times New Roman" w:hAnsi="Times New Roman" w:cs="Times New Roman"/>
          <w:sz w:val="28"/>
          <w:szCs w:val="28"/>
        </w:rPr>
        <w:t>«Градостроительство. Планировка и застройка городских и сельских поселений.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040">
        <w:rPr>
          <w:rFonts w:ascii="Times New Roman" w:eastAsia="Times New Roman" w:hAnsi="Times New Roman" w:cs="Times New Roman"/>
          <w:sz w:val="28"/>
          <w:szCs w:val="28"/>
        </w:rPr>
        <w:t>Актуализированная редакция СНиП 2.07.01-89» в зав</w:t>
      </w:r>
      <w:r w:rsidRPr="002D70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7040">
        <w:rPr>
          <w:rFonts w:ascii="Times New Roman" w:eastAsia="Times New Roman" w:hAnsi="Times New Roman" w:cs="Times New Roman"/>
          <w:sz w:val="28"/>
          <w:szCs w:val="28"/>
        </w:rPr>
        <w:t>симости от функционального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040">
        <w:rPr>
          <w:rFonts w:ascii="Times New Roman" w:eastAsia="Times New Roman" w:hAnsi="Times New Roman" w:cs="Times New Roman"/>
          <w:sz w:val="28"/>
          <w:szCs w:val="28"/>
        </w:rPr>
        <w:t>назначения.</w:t>
      </w:r>
    </w:p>
    <w:p w:rsidR="006637A5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7A5" w:rsidRPr="00980E87" w:rsidRDefault="006637A5" w:rsidP="006637A5">
      <w:pPr>
        <w:widowControl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980E87">
        <w:rPr>
          <w:rFonts w:ascii="PT Astra Serif" w:eastAsia="Times New Roman" w:hAnsi="PT Astra Serif" w:cs="Times New Roman"/>
          <w:sz w:val="28"/>
          <w:szCs w:val="28"/>
        </w:rPr>
        <w:t>Таблица 2.</w:t>
      </w:r>
      <w:r>
        <w:rPr>
          <w:rFonts w:ascii="PT Astra Serif" w:eastAsia="Times New Roman" w:hAnsi="PT Astra Serif" w:cs="Times New Roman"/>
          <w:sz w:val="28"/>
          <w:szCs w:val="28"/>
        </w:rPr>
        <w:t>3.</w:t>
      </w:r>
      <w:r w:rsidRPr="00980E87">
        <w:rPr>
          <w:rFonts w:ascii="PT Astra Serif" w:eastAsia="Times New Roman" w:hAnsi="PT Astra Serif" w:cs="Times New Roman"/>
          <w:sz w:val="28"/>
          <w:szCs w:val="28"/>
        </w:rPr>
        <w:t>2</w:t>
      </w:r>
    </w:p>
    <w:tbl>
      <w:tblPr>
        <w:tblW w:w="9780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6803"/>
        <w:gridCol w:w="2693"/>
      </w:tblGrid>
      <w:tr w:rsidR="006637A5" w:rsidTr="00452364">
        <w:trPr>
          <w:trHeight w:val="862"/>
        </w:trPr>
        <w:tc>
          <w:tcPr>
            <w:tcW w:w="284" w:type="dxa"/>
            <w:tcBorders>
              <w:top w:val="single" w:sz="2" w:space="0" w:color="595959"/>
              <w:left w:val="single" w:sz="2" w:space="0" w:color="595959"/>
              <w:bottom w:val="single" w:sz="6" w:space="0" w:color="595959"/>
              <w:right w:val="nil"/>
            </w:tcBorders>
          </w:tcPr>
          <w:p w:rsidR="006637A5" w:rsidRDefault="006637A5" w:rsidP="004523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7A5" w:rsidRDefault="006637A5" w:rsidP="004523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7A5" w:rsidRDefault="006637A5" w:rsidP="004523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7A5" w:rsidRDefault="006637A5" w:rsidP="004523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37A5" w:rsidRDefault="006637A5" w:rsidP="004523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804" w:type="dxa"/>
            <w:tcBorders>
              <w:top w:val="single" w:sz="2" w:space="0" w:color="595959"/>
              <w:left w:val="single" w:sz="2" w:space="0" w:color="595959"/>
              <w:bottom w:val="single" w:sz="6" w:space="0" w:color="595959"/>
              <w:right w:val="nil"/>
            </w:tcBorders>
            <w:vAlign w:val="center"/>
            <w:hideMark/>
          </w:tcPr>
          <w:p w:rsidR="006637A5" w:rsidRDefault="006637A5" w:rsidP="004523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проектирования </w:t>
            </w:r>
          </w:p>
        </w:tc>
        <w:tc>
          <w:tcPr>
            <w:tcW w:w="2693" w:type="dxa"/>
            <w:tcBorders>
              <w:top w:val="single" w:sz="2" w:space="0" w:color="595959"/>
              <w:left w:val="single" w:sz="6" w:space="0" w:color="595959"/>
              <w:bottom w:val="single" w:sz="6" w:space="0" w:color="595959"/>
              <w:right w:val="single" w:sz="2" w:space="0" w:color="595959"/>
            </w:tcBorders>
            <w:vAlign w:val="center"/>
            <w:hideMark/>
          </w:tcPr>
          <w:p w:rsidR="006637A5" w:rsidRDefault="006637A5" w:rsidP="004523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стоянок транспортных средств,</w:t>
            </w:r>
          </w:p>
          <w:p w:rsidR="006637A5" w:rsidRDefault="006637A5" w:rsidP="004523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квартиру</w:t>
            </w:r>
          </w:p>
        </w:tc>
      </w:tr>
      <w:tr w:rsidR="006637A5" w:rsidTr="00452364">
        <w:trPr>
          <w:trHeight w:val="23"/>
        </w:trPr>
        <w:tc>
          <w:tcPr>
            <w:tcW w:w="284" w:type="dxa"/>
            <w:tcBorders>
              <w:top w:val="single" w:sz="6" w:space="0" w:color="595959"/>
              <w:left w:val="single" w:sz="2" w:space="0" w:color="595959"/>
              <w:bottom w:val="single" w:sz="6" w:space="0" w:color="595959"/>
              <w:right w:val="nil"/>
            </w:tcBorders>
            <w:hideMark/>
          </w:tcPr>
          <w:p w:rsidR="006637A5" w:rsidRDefault="006637A5" w:rsidP="00452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6804" w:type="dxa"/>
            <w:tcBorders>
              <w:top w:val="single" w:sz="6" w:space="0" w:color="595959"/>
              <w:left w:val="single" w:sz="2" w:space="0" w:color="595959"/>
              <w:bottom w:val="single" w:sz="6" w:space="0" w:color="595959"/>
              <w:right w:val="nil"/>
            </w:tcBorders>
          </w:tcPr>
          <w:p w:rsidR="006637A5" w:rsidRDefault="006637A5" w:rsidP="00452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standardContextual"/>
              </w:rPr>
              <w:t>В границах муниципального образования «город Ульяновск», за исключением территории проектирования, указанной в строке 2 настоящей таблицы</w:t>
            </w:r>
          </w:p>
          <w:p w:rsidR="006637A5" w:rsidRDefault="006637A5" w:rsidP="0045236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2" w:space="0" w:color="595959"/>
            </w:tcBorders>
            <w:shd w:val="clear" w:color="auto" w:fill="auto"/>
            <w:vAlign w:val="center"/>
            <w:hideMark/>
          </w:tcPr>
          <w:p w:rsidR="006637A5" w:rsidRDefault="006637A5" w:rsidP="0045236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2D70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  <w14:ligatures w14:val="standardContextual"/>
              </w:rPr>
              <w:t>0,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  <w14:ligatures w14:val="standardContextual"/>
              </w:rPr>
              <w:t>4</w:t>
            </w:r>
          </w:p>
        </w:tc>
      </w:tr>
      <w:tr w:rsidR="006637A5" w:rsidTr="00452364">
        <w:trPr>
          <w:trHeight w:val="23"/>
        </w:trPr>
        <w:tc>
          <w:tcPr>
            <w:tcW w:w="284" w:type="dxa"/>
            <w:tcBorders>
              <w:top w:val="single" w:sz="6" w:space="0" w:color="595959"/>
              <w:left w:val="single" w:sz="2" w:space="0" w:color="595959"/>
              <w:bottom w:val="single" w:sz="6" w:space="0" w:color="595959"/>
              <w:right w:val="nil"/>
            </w:tcBorders>
            <w:hideMark/>
          </w:tcPr>
          <w:p w:rsidR="006637A5" w:rsidRDefault="006637A5" w:rsidP="00452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6804" w:type="dxa"/>
            <w:tcBorders>
              <w:top w:val="single" w:sz="6" w:space="0" w:color="595959"/>
              <w:left w:val="single" w:sz="2" w:space="0" w:color="595959"/>
              <w:bottom w:val="single" w:sz="6" w:space="0" w:color="595959"/>
              <w:right w:val="nil"/>
            </w:tcBorders>
            <w:hideMark/>
          </w:tcPr>
          <w:p w:rsidR="006637A5" w:rsidRDefault="006637A5" w:rsidP="00452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В границах зон охраны объектов культурного наследия на территории муниципального образования "город Ульяновск" установленных постановлением Правительства Ульяновской области от 02.07.2009 № 256-П "О границах зон охраны объектов культурного наследия на территории муниципального образования "Город Ульяновск", режимах использования земель и градостроительных регламентах в границах данных зон"</w:t>
            </w:r>
          </w:p>
        </w:tc>
        <w:tc>
          <w:tcPr>
            <w:tcW w:w="269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2" w:space="0" w:color="595959"/>
            </w:tcBorders>
            <w:vAlign w:val="center"/>
            <w:hideMark/>
          </w:tcPr>
          <w:p w:rsidR="006637A5" w:rsidRDefault="006637A5" w:rsidP="00452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1,0</w:t>
            </w:r>
          </w:p>
        </w:tc>
      </w:tr>
      <w:tr w:rsidR="006637A5" w:rsidTr="00452364">
        <w:trPr>
          <w:trHeight w:val="23"/>
        </w:trPr>
        <w:tc>
          <w:tcPr>
            <w:tcW w:w="284" w:type="dxa"/>
            <w:tcBorders>
              <w:top w:val="single" w:sz="6" w:space="0" w:color="595959"/>
              <w:left w:val="single" w:sz="2" w:space="0" w:color="595959"/>
              <w:bottom w:val="single" w:sz="6" w:space="0" w:color="595959"/>
              <w:right w:val="nil"/>
            </w:tcBorders>
            <w:hideMark/>
          </w:tcPr>
          <w:p w:rsidR="006637A5" w:rsidRDefault="006637A5" w:rsidP="00452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6804" w:type="dxa"/>
            <w:tcBorders>
              <w:top w:val="single" w:sz="6" w:space="0" w:color="595959"/>
              <w:left w:val="single" w:sz="2" w:space="0" w:color="595959"/>
              <w:bottom w:val="single" w:sz="6" w:space="0" w:color="595959"/>
              <w:right w:val="nil"/>
            </w:tcBorders>
            <w:hideMark/>
          </w:tcPr>
          <w:p w:rsidR="006637A5" w:rsidRDefault="006637A5" w:rsidP="00452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В границах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территорий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на которых реализуются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br/>
              <w:t xml:space="preserve">(планируются к реализации) мероприятия по комплексному развитию территории, предусмотренные пунктами 1, 2 части 1 статьи 65 Градостроительного кодекса Российской Федерации или реализуется (планируется к реализации) специальный проект строительства в соответствии с Законом Ульяновской области от 22.09.2017 № 100-ЗО "О некоторых мерах, способствующих завершению строительства и вводу в эксплуатацию расположенных на территории Ульяновской области многоквартирных домов,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строительство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которых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lastRenderedPageBreak/>
              <w:t>осуществляется (осуществлялось) с привлечением денежных средств граждан - участников долевого строительства таких многоквартирных домов"</w:t>
            </w:r>
          </w:p>
        </w:tc>
        <w:tc>
          <w:tcPr>
            <w:tcW w:w="269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2" w:space="0" w:color="595959"/>
            </w:tcBorders>
            <w:vAlign w:val="center"/>
            <w:hideMark/>
          </w:tcPr>
          <w:p w:rsidR="006637A5" w:rsidRDefault="006637A5" w:rsidP="00452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lastRenderedPageBreak/>
              <w:t>0,27</w:t>
            </w:r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2D7040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D7040">
        <w:rPr>
          <w:rFonts w:ascii="PT Astra Serif" w:eastAsia="Times New Roman" w:hAnsi="PT Astra Serif" w:cs="Times New Roman"/>
          <w:sz w:val="28"/>
          <w:szCs w:val="28"/>
        </w:rPr>
        <w:t>А) В случае размещения МКД в границах территории указанной в строке 1 настоящей таблицы, стоянки транспортных средств должны расп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лагаться:</w:t>
      </w:r>
    </w:p>
    <w:p w:rsidR="006637A5" w:rsidRPr="002D7040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D7040">
        <w:rPr>
          <w:rFonts w:ascii="PT Astra Serif" w:eastAsia="Times New Roman" w:hAnsi="PT Astra Serif" w:cs="Times New Roman"/>
          <w:sz w:val="28"/>
          <w:szCs w:val="28"/>
        </w:rPr>
        <w:t xml:space="preserve">- в границах земельного участка МКД - не менее 60 процентов. При этом не менее 20 процентов от указанного количества стоянок транспортных средств должны размещаться на плоскостных стоянках открытого типа.  </w:t>
      </w:r>
    </w:p>
    <w:p w:rsidR="006637A5" w:rsidRPr="002D7040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D7040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proofErr w:type="gramStart"/>
      <w:r w:rsidRPr="002D7040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Pr="002D7040">
        <w:rPr>
          <w:rFonts w:ascii="PT Astra Serif" w:eastAsia="Times New Roman" w:hAnsi="PT Astra Serif" w:cs="Times New Roman"/>
          <w:sz w:val="28"/>
          <w:szCs w:val="28"/>
        </w:rPr>
        <w:t xml:space="preserve"> границах жилого квартала, микрорайона, района, на селитебных                 и на прилегающих производственных территориях - не более 40 процентов, путём размещения стоянок транспортных средств при условии соблюдения пешеходной доступности указанных объектов не более 800 м, а в районах р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е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конструкции – не более 1200 м. Допускается размещение стоянок транспор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т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 xml:space="preserve">ных средств в пределах улиц, дорог, проездов в размере от 0 процентов до 40 процентов от </w:t>
      </w:r>
      <w:proofErr w:type="gramStart"/>
      <w:r w:rsidRPr="002D7040">
        <w:rPr>
          <w:rFonts w:ascii="PT Astra Serif" w:eastAsia="Times New Roman" w:hAnsi="PT Astra Serif" w:cs="Times New Roman"/>
          <w:sz w:val="28"/>
          <w:szCs w:val="28"/>
        </w:rPr>
        <w:t>расчётного количества: внеуличные в виде карманов, отступ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а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ющих от проезжей части; уличные в виде парковок на проезжей части, о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т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крытых площадках и в гаражах, а также в подземных гаражах под проезжей частью.</w:t>
      </w:r>
      <w:proofErr w:type="gramEnd"/>
    </w:p>
    <w:p w:rsidR="006637A5" w:rsidRPr="002D7040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D7040">
        <w:rPr>
          <w:rFonts w:ascii="PT Astra Serif" w:eastAsia="Times New Roman" w:hAnsi="PT Astra Serif" w:cs="Times New Roman"/>
          <w:sz w:val="28"/>
          <w:szCs w:val="28"/>
        </w:rPr>
        <w:t>Б) В случае размещения МКД в границах территории указанной в стр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ках 2 и 3 настоящей таблицы, стоянки транспортных средств должны расп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лагаться в границах земельного участка МКД. При этом не менее 20 проце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н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тов от указанного количества стоянок транспортных средств должны разм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е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щаться на плоскостных стоянках открытого типа.</w:t>
      </w:r>
    </w:p>
    <w:p w:rsidR="006637A5" w:rsidRPr="002D7040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D7040">
        <w:rPr>
          <w:rFonts w:ascii="PT Astra Serif" w:eastAsia="Times New Roman" w:hAnsi="PT Astra Serif" w:cs="Times New Roman"/>
          <w:sz w:val="28"/>
          <w:szCs w:val="28"/>
        </w:rPr>
        <w:t>Требования вышеуказанных абзацев</w:t>
      </w:r>
      <w:proofErr w:type="gramStart"/>
      <w:r w:rsidRPr="002D7040">
        <w:rPr>
          <w:rFonts w:ascii="PT Astra Serif" w:eastAsia="Times New Roman" w:hAnsi="PT Astra Serif" w:cs="Times New Roman"/>
          <w:sz w:val="28"/>
          <w:szCs w:val="28"/>
        </w:rPr>
        <w:t xml:space="preserve"> А</w:t>
      </w:r>
      <w:proofErr w:type="gramEnd"/>
      <w:r w:rsidRPr="002D7040">
        <w:rPr>
          <w:rFonts w:ascii="PT Astra Serif" w:eastAsia="Times New Roman" w:hAnsi="PT Astra Serif" w:cs="Times New Roman"/>
          <w:sz w:val="28"/>
          <w:szCs w:val="28"/>
        </w:rPr>
        <w:t xml:space="preserve"> и Б не являются обязательными, если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на территорию проектирования разработан проект планировки террит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рии (далее – ППТ), который предусматривает возможность размещения ра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с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чётного количества стоянок транспортных средств как в границах земельного участка МКД, так и на входящих в границы ППТ территориях общего и н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е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общего пользования, при условии обеспечения пешеходной доступности не более 800 м, а в районах реконструкции – не более 1200 м.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D7040">
        <w:rPr>
          <w:rFonts w:ascii="PT Astra Serif" w:eastAsia="Times New Roman" w:hAnsi="PT Astra Serif" w:cs="Times New Roman"/>
          <w:sz w:val="28"/>
          <w:szCs w:val="28"/>
        </w:rPr>
        <w:t>В границах земельных участков, планируемых под размещение инд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и</w:t>
      </w:r>
      <w:r w:rsidRPr="002D7040">
        <w:rPr>
          <w:rFonts w:ascii="PT Astra Serif" w:eastAsia="Times New Roman" w:hAnsi="PT Astra Serif" w:cs="Times New Roman"/>
          <w:sz w:val="28"/>
          <w:szCs w:val="28"/>
        </w:rPr>
        <w:t>видуальных жилых домов, блокированных жилых домов, садовых домов, расположенных в границах населенных пунктов, следует предусматривать 100 -процентную обеспеченность стоянками транспортных средств</w:t>
      </w:r>
      <w:proofErr w:type="gramStart"/>
      <w:r w:rsidRPr="002D7040">
        <w:rPr>
          <w:rFonts w:ascii="PT Astra Serif" w:eastAsia="Times New Roman" w:hAnsi="PT Astra Serif" w:cs="Times New Roman"/>
          <w:sz w:val="28"/>
          <w:szCs w:val="28"/>
        </w:rPr>
        <w:t>.»</w:t>
      </w:r>
      <w:proofErr w:type="gramEnd"/>
    </w:p>
    <w:p w:rsidR="006637A5" w:rsidRPr="00CE3B27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Предельные значения расчётных показателей </w:t>
      </w:r>
      <w:proofErr w:type="spellStart"/>
      <w:r w:rsidRPr="00CE3B27">
        <w:rPr>
          <w:rFonts w:ascii="Times New Roman" w:eastAsia="Times New Roman" w:hAnsi="Times New Roman" w:cs="Times New Roman"/>
          <w:sz w:val="28"/>
          <w:szCs w:val="28"/>
        </w:rPr>
        <w:t>приобъектных</w:t>
      </w:r>
      <w:proofErr w:type="spellEnd"/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 стоянок легковых автомобилей следует принимать в соответствии с Таблицей Ж.1 Приложения Ж СП 42.13330.2016.</w:t>
      </w:r>
    </w:p>
    <w:p w:rsidR="006637A5" w:rsidRPr="00CE3B27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Парковочные места в границах территорий общего пользования дол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ны учитывать только свободные территории.</w:t>
      </w:r>
    </w:p>
    <w:p w:rsidR="006637A5" w:rsidRPr="00CE3B27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При строительстве внутриквартальных проездов, тротуаров, пешехо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ных дорожек и площадок должны соблюдаться требования СП 34.13330, СП 78.13330 и СП 113.13330.</w:t>
      </w:r>
    </w:p>
    <w:p w:rsidR="006637A5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Парковочные места создаются в целях организованного размещения 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(стоянки) транспортных средств на платной основе или без взимания платы с учётом необходимости сохранения и увеличения пропускной </w:t>
      </w:r>
      <w:proofErr w:type="gramStart"/>
      <w:r w:rsidRPr="00CE3B27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повышения безопасности дорожного движения.</w:t>
      </w:r>
    </w:p>
    <w:p w:rsidR="006637A5" w:rsidRPr="00CE3B27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 бесплатных парковочных мест устанавливается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90% от общего количества парковочных мет МО «город Ульяновск».</w:t>
      </w:r>
    </w:p>
    <w:p w:rsidR="006637A5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Уполномоченный орган государственной власти муниципального обр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зования принимает решение о создании и об использовании на платной осн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ве парковок и о прекращении такого использования.</w:t>
      </w:r>
    </w:p>
    <w:p w:rsidR="006637A5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нормирования плотности улично-дорожной сети проводится 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 xml:space="preserve"> по методике, приведённой в своде правил СП 531.1325800.2024 «Градостро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тельство. Модели городской среды. Общие положения»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37A5" w:rsidRPr="00EB6424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424">
        <w:rPr>
          <w:rFonts w:ascii="Times New Roman" w:eastAsia="Times New Roman" w:hAnsi="Times New Roman" w:cs="Times New Roman"/>
          <w:sz w:val="28"/>
          <w:szCs w:val="28"/>
        </w:rPr>
        <w:t>Настоящую методик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расчета плотности УДС жилой и 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многофункци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нальной застройки применяют для вып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олнения расчетных 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укрупненных п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 xml:space="preserve">казателей в рамках </w:t>
      </w:r>
      <w:proofErr w:type="gramStart"/>
      <w:r w:rsidRPr="00EB6424">
        <w:rPr>
          <w:rFonts w:ascii="Times New Roman" w:eastAsia="Times New Roman" w:hAnsi="Times New Roman" w:cs="Times New Roman"/>
          <w:sz w:val="28"/>
          <w:szCs w:val="28"/>
        </w:rPr>
        <w:t>прораб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отки проекта генерального плана 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моделей горо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ской среды</w:t>
      </w:r>
      <w:proofErr w:type="gramEnd"/>
      <w:r w:rsidRPr="00EB6424">
        <w:rPr>
          <w:rFonts w:ascii="Times New Roman" w:eastAsia="Times New Roman" w:hAnsi="Times New Roman" w:cs="Times New Roman"/>
          <w:sz w:val="28"/>
          <w:szCs w:val="28"/>
        </w:rPr>
        <w:t xml:space="preserve">. Методика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магистральные улицы – 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общегородские, районные, местного значения. Проезды не учитывают.</w:t>
      </w:r>
    </w:p>
    <w:p w:rsidR="006637A5" w:rsidRPr="00EB6424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424">
        <w:rPr>
          <w:rFonts w:ascii="Times New Roman" w:eastAsia="Times New Roman" w:hAnsi="Times New Roman" w:cs="Times New Roman"/>
          <w:sz w:val="28"/>
          <w:szCs w:val="28"/>
        </w:rPr>
        <w:t xml:space="preserve">На этапе выполнения ППТ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выполнять более точный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чет, 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учитывающий характеристики УДС конкретного проекта.</w:t>
      </w:r>
    </w:p>
    <w:p w:rsidR="006637A5" w:rsidRPr="00EB6424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424">
        <w:rPr>
          <w:rFonts w:ascii="Times New Roman" w:eastAsia="Times New Roman" w:hAnsi="Times New Roman" w:cs="Times New Roman"/>
          <w:sz w:val="28"/>
          <w:szCs w:val="28"/>
        </w:rPr>
        <w:t>Плотность УДС измеряют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отношением протяженности УДС к 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площади территории и выражают в ки</w:t>
      </w:r>
      <w:r>
        <w:rPr>
          <w:rFonts w:ascii="Times New Roman" w:eastAsia="Times New Roman" w:hAnsi="Times New Roman" w:cs="Times New Roman"/>
          <w:sz w:val="28"/>
          <w:szCs w:val="28"/>
        </w:rPr>
        <w:t>лометрах на квадратный километр (км/км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EB6424">
        <w:rPr>
          <w:rFonts w:ascii="Times New Roman" w:eastAsia="Times New Roman" w:hAnsi="Times New Roman" w:cs="Times New Roman"/>
          <w:sz w:val="28"/>
          <w:szCs w:val="28"/>
        </w:rPr>
        <w:t xml:space="preserve">). Протяженность УДС считают по оси УДС;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ширину, количество 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полос дв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жения и направления движения при этом не учитывают.</w:t>
      </w:r>
    </w:p>
    <w:p w:rsidR="006637A5" w:rsidRPr="00CE3B27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424">
        <w:rPr>
          <w:rFonts w:ascii="Times New Roman" w:eastAsia="Times New Roman" w:hAnsi="Times New Roman" w:cs="Times New Roman"/>
          <w:sz w:val="28"/>
          <w:szCs w:val="28"/>
        </w:rPr>
        <w:t>Для расчетов плотности УДС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 усредненное значение 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шир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ны сетки УДС 30 м, которое обеспечив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организацию движения в двух 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направлениях, парковочное пространство,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нормативные зеленые насаждения </w:t>
      </w:r>
      <w:r w:rsidRPr="00EB6424">
        <w:rPr>
          <w:rFonts w:ascii="Times New Roman" w:eastAsia="Times New Roman" w:hAnsi="Times New Roman" w:cs="Times New Roman"/>
          <w:sz w:val="28"/>
          <w:szCs w:val="28"/>
        </w:rPr>
        <w:t>и пешеходное движение</w:t>
      </w:r>
    </w:p>
    <w:p w:rsidR="006637A5" w:rsidRPr="00CE3B27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пешеходными дорожками</w:t>
      </w:r>
    </w:p>
    <w:p w:rsidR="006637A5" w:rsidRPr="00CE3B27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Пешеходные дорожки должны устраиваться по основным путям дв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жения пешеходов и с учётом кратчайших расстояний от остановочных пун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тов, спортивных, досуговых и игровых площадок, общественных зданий и сооружений до объектов жилого фонда, а также должны иметь твёрдое п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крытие.</w:t>
      </w:r>
    </w:p>
    <w:p w:rsidR="006637A5" w:rsidRPr="00CE3B27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Подходы к объектам общественного назначения, парковочным местам и остановочным пунктам общественного транспорта должны иметь беспр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пятственный доступ (при необходимости с устройством сопряжения двух </w:t>
      </w:r>
      <w:proofErr w:type="spellStart"/>
      <w:r w:rsidRPr="00CE3B27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 поверхностей посредством пандусов, лестниц и др.).</w:t>
      </w:r>
    </w:p>
    <w:p w:rsidR="006637A5" w:rsidRPr="00CE3B27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На путях движения пешеходов следует предусматривать условия бе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опасного и комфортного передвижения маломобильных групп населения в соответствии с требованиями СП 59.13330.</w:t>
      </w:r>
    </w:p>
    <w:p w:rsidR="006637A5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Предельные значения расчётных показателей минимально допустимого уровня обеспеченности объектами, обеспечивающими обслуживание авт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мобильного движения, и максимально допустимого уровня их территориал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ной доступности приведены в таблице 2.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6637A5" w:rsidRDefault="006637A5" w:rsidP="0066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7A5" w:rsidRPr="000D0396" w:rsidRDefault="006637A5" w:rsidP="006637A5">
      <w:pPr>
        <w:spacing w:after="12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0D0396">
        <w:rPr>
          <w:rFonts w:ascii="PT Astra Serif" w:eastAsia="Times New Roman" w:hAnsi="PT Astra Serif" w:cs="Times New Roman"/>
          <w:sz w:val="28"/>
          <w:szCs w:val="28"/>
        </w:rPr>
        <w:t>Таблица 2.</w:t>
      </w:r>
      <w:r>
        <w:rPr>
          <w:rFonts w:ascii="PT Astra Serif" w:eastAsia="Times New Roman" w:hAnsi="PT Astra Serif" w:cs="Times New Roman"/>
          <w:sz w:val="28"/>
          <w:szCs w:val="28"/>
        </w:rPr>
        <w:t>3.4</w:t>
      </w:r>
    </w:p>
    <w:tbl>
      <w:tblPr>
        <w:tblStyle w:val="21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1984"/>
        <w:gridCol w:w="2268"/>
        <w:gridCol w:w="2126"/>
        <w:gridCol w:w="1386"/>
        <w:gridCol w:w="33"/>
        <w:gridCol w:w="850"/>
      </w:tblGrid>
      <w:tr w:rsidR="006637A5" w:rsidRPr="00F1631E" w:rsidTr="00452364">
        <w:trPr>
          <w:trHeight w:val="689"/>
        </w:trPr>
        <w:tc>
          <w:tcPr>
            <w:tcW w:w="533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E3B2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E3B2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4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Наименование вида объекта</w:t>
            </w:r>
          </w:p>
        </w:tc>
        <w:tc>
          <w:tcPr>
            <w:tcW w:w="2268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Тип расчётного пок</w:t>
            </w:r>
            <w:r w:rsidRPr="00CE3B27">
              <w:rPr>
                <w:rFonts w:ascii="Times New Roman" w:eastAsia="Times New Roman" w:hAnsi="Times New Roman" w:cs="Times New Roman"/>
              </w:rPr>
              <w:t>а</w:t>
            </w:r>
            <w:r w:rsidRPr="00CE3B27">
              <w:rPr>
                <w:rFonts w:ascii="Times New Roman" w:eastAsia="Times New Roman" w:hAnsi="Times New Roman" w:cs="Times New Roman"/>
              </w:rPr>
              <w:t>зателя</w:t>
            </w:r>
          </w:p>
        </w:tc>
        <w:tc>
          <w:tcPr>
            <w:tcW w:w="2126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Наименование ра</w:t>
            </w:r>
            <w:r w:rsidRPr="00CE3B27">
              <w:rPr>
                <w:rFonts w:ascii="Times New Roman" w:eastAsia="Times New Roman" w:hAnsi="Times New Roman" w:cs="Times New Roman"/>
              </w:rPr>
              <w:t>с</w:t>
            </w:r>
            <w:r w:rsidRPr="00CE3B27">
              <w:rPr>
                <w:rFonts w:ascii="Times New Roman" w:eastAsia="Times New Roman" w:hAnsi="Times New Roman" w:cs="Times New Roman"/>
              </w:rPr>
              <w:t>чётного показателя, единица измерения</w:t>
            </w:r>
          </w:p>
        </w:tc>
        <w:tc>
          <w:tcPr>
            <w:tcW w:w="2269" w:type="dxa"/>
            <w:gridSpan w:val="3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Значение расчётного показателя</w:t>
            </w:r>
          </w:p>
        </w:tc>
      </w:tr>
      <w:tr w:rsidR="006637A5" w:rsidRPr="00F1631E" w:rsidTr="00452364">
        <w:trPr>
          <w:trHeight w:val="260"/>
        </w:trPr>
        <w:tc>
          <w:tcPr>
            <w:tcW w:w="533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9" w:type="dxa"/>
            <w:gridSpan w:val="3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637A5" w:rsidRPr="00E27F1D" w:rsidTr="00452364">
        <w:trPr>
          <w:trHeight w:val="2382"/>
        </w:trPr>
        <w:tc>
          <w:tcPr>
            <w:tcW w:w="533" w:type="dxa"/>
            <w:vMerge w:val="restart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CE3B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Остановка общ</w:t>
            </w:r>
            <w:r w:rsidRPr="00CE3B27">
              <w:rPr>
                <w:rFonts w:ascii="Times New Roman" w:eastAsia="Times New Roman" w:hAnsi="Times New Roman" w:cs="Times New Roman"/>
              </w:rPr>
              <w:t>е</w:t>
            </w:r>
            <w:r w:rsidRPr="00CE3B27">
              <w:rPr>
                <w:rFonts w:ascii="Times New Roman" w:eastAsia="Times New Roman" w:hAnsi="Times New Roman" w:cs="Times New Roman"/>
              </w:rPr>
              <w:t>ственного тран</w:t>
            </w:r>
            <w:r w:rsidRPr="00CE3B27">
              <w:rPr>
                <w:rFonts w:ascii="Times New Roman" w:eastAsia="Times New Roman" w:hAnsi="Times New Roman" w:cs="Times New Roman"/>
              </w:rPr>
              <w:t>с</w:t>
            </w:r>
            <w:r w:rsidRPr="00CE3B27">
              <w:rPr>
                <w:rFonts w:ascii="Times New Roman" w:eastAsia="Times New Roman" w:hAnsi="Times New Roman" w:cs="Times New Roman"/>
              </w:rPr>
              <w:t>порта в границах населённого пун</w:t>
            </w:r>
            <w:r w:rsidRPr="00CE3B27">
              <w:rPr>
                <w:rFonts w:ascii="Times New Roman" w:eastAsia="Times New Roman" w:hAnsi="Times New Roman" w:cs="Times New Roman"/>
              </w:rPr>
              <w:t>к</w:t>
            </w:r>
            <w:r w:rsidRPr="00CE3B27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Расчётный показ</w:t>
            </w:r>
            <w:r w:rsidRPr="00CE3B27">
              <w:rPr>
                <w:rFonts w:ascii="Times New Roman" w:eastAsia="Times New Roman" w:hAnsi="Times New Roman" w:cs="Times New Roman"/>
              </w:rPr>
              <w:t>а</w:t>
            </w:r>
            <w:r w:rsidRPr="00CE3B27">
              <w:rPr>
                <w:rFonts w:ascii="Times New Roman" w:eastAsia="Times New Roman" w:hAnsi="Times New Roman" w:cs="Times New Roman"/>
              </w:rPr>
              <w:t>тель минимально д</w:t>
            </w:r>
            <w:r w:rsidRPr="00CE3B27">
              <w:rPr>
                <w:rFonts w:ascii="Times New Roman" w:eastAsia="Times New Roman" w:hAnsi="Times New Roman" w:cs="Times New Roman"/>
              </w:rPr>
              <w:t>о</w:t>
            </w:r>
            <w:r w:rsidRPr="00CE3B27">
              <w:rPr>
                <w:rFonts w:ascii="Times New Roman" w:eastAsia="Times New Roman" w:hAnsi="Times New Roman" w:cs="Times New Roman"/>
              </w:rPr>
              <w:t>пустимого уровня обеспеченности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Уровень обесп</w:t>
            </w:r>
            <w:r w:rsidRPr="00CE3B27">
              <w:rPr>
                <w:rFonts w:ascii="Times New Roman" w:eastAsia="Times New Roman" w:hAnsi="Times New Roman" w:cs="Times New Roman"/>
              </w:rPr>
              <w:t>е</w:t>
            </w:r>
            <w:r w:rsidRPr="00CE3B27">
              <w:rPr>
                <w:rFonts w:ascii="Times New Roman" w:eastAsia="Times New Roman" w:hAnsi="Times New Roman" w:cs="Times New Roman"/>
              </w:rPr>
              <w:t>ченности населения остановками общ</w:t>
            </w:r>
            <w:r w:rsidRPr="00CE3B27">
              <w:rPr>
                <w:rFonts w:ascii="Times New Roman" w:eastAsia="Times New Roman" w:hAnsi="Times New Roman" w:cs="Times New Roman"/>
              </w:rPr>
              <w:t>е</w:t>
            </w:r>
            <w:r w:rsidRPr="00CE3B27">
              <w:rPr>
                <w:rFonts w:ascii="Times New Roman" w:eastAsia="Times New Roman" w:hAnsi="Times New Roman" w:cs="Times New Roman"/>
              </w:rPr>
              <w:t>ственного тран</w:t>
            </w:r>
            <w:r w:rsidRPr="00CE3B27">
              <w:rPr>
                <w:rFonts w:ascii="Times New Roman" w:eastAsia="Times New Roman" w:hAnsi="Times New Roman" w:cs="Times New Roman"/>
              </w:rPr>
              <w:t>с</w:t>
            </w:r>
            <w:r w:rsidRPr="00CE3B27">
              <w:rPr>
                <w:rFonts w:ascii="Times New Roman" w:eastAsia="Times New Roman" w:hAnsi="Times New Roman" w:cs="Times New Roman"/>
              </w:rPr>
              <w:t>порта, остановок на 1000 жителей</w:t>
            </w:r>
          </w:p>
        </w:tc>
        <w:tc>
          <w:tcPr>
            <w:tcW w:w="2269" w:type="dxa"/>
            <w:gridSpan w:val="3"/>
            <w:tcBorders>
              <w:bottom w:val="single" w:sz="4" w:space="0" w:color="000000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637A5" w:rsidRPr="00E27F1D" w:rsidTr="00452364">
        <w:trPr>
          <w:trHeight w:val="555"/>
        </w:trPr>
        <w:tc>
          <w:tcPr>
            <w:tcW w:w="533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637A5" w:rsidRPr="00CE3B27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Расчётный показ</w:t>
            </w:r>
            <w:r w:rsidRPr="00CE3B27">
              <w:rPr>
                <w:rFonts w:ascii="Times New Roman" w:eastAsia="Times New Roman" w:hAnsi="Times New Roman" w:cs="Times New Roman"/>
              </w:rPr>
              <w:t>а</w:t>
            </w:r>
            <w:r w:rsidRPr="00CE3B27">
              <w:rPr>
                <w:rFonts w:ascii="Times New Roman" w:eastAsia="Times New Roman" w:hAnsi="Times New Roman" w:cs="Times New Roman"/>
              </w:rPr>
              <w:t>тель максимально допустимого уровня территориальной д</w:t>
            </w:r>
            <w:r w:rsidRPr="00CE3B27">
              <w:rPr>
                <w:rFonts w:ascii="Times New Roman" w:eastAsia="Times New Roman" w:hAnsi="Times New Roman" w:cs="Times New Roman"/>
              </w:rPr>
              <w:t>о</w:t>
            </w:r>
            <w:r w:rsidRPr="00CE3B27">
              <w:rPr>
                <w:rFonts w:ascii="Times New Roman" w:eastAsia="Times New Roman" w:hAnsi="Times New Roman" w:cs="Times New Roman"/>
              </w:rPr>
              <w:t>ступности</w:t>
            </w:r>
          </w:p>
        </w:tc>
        <w:tc>
          <w:tcPr>
            <w:tcW w:w="2126" w:type="dxa"/>
            <w:vMerge w:val="restart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Предельные ра</w:t>
            </w:r>
            <w:r w:rsidRPr="00CE3B27">
              <w:rPr>
                <w:rFonts w:ascii="Times New Roman" w:eastAsia="Times New Roman" w:hAnsi="Times New Roman" w:cs="Times New Roman"/>
              </w:rPr>
              <w:t>с</w:t>
            </w:r>
            <w:r w:rsidRPr="00CE3B27">
              <w:rPr>
                <w:rFonts w:ascii="Times New Roman" w:eastAsia="Times New Roman" w:hAnsi="Times New Roman" w:cs="Times New Roman"/>
              </w:rPr>
              <w:t>стояния кратчайш</w:t>
            </w:r>
            <w:r w:rsidRPr="00CE3B27">
              <w:rPr>
                <w:rFonts w:ascii="Times New Roman" w:eastAsia="Times New Roman" w:hAnsi="Times New Roman" w:cs="Times New Roman"/>
              </w:rPr>
              <w:t>е</w:t>
            </w:r>
            <w:r w:rsidRPr="00CE3B27">
              <w:rPr>
                <w:rFonts w:ascii="Times New Roman" w:eastAsia="Times New Roman" w:hAnsi="Times New Roman" w:cs="Times New Roman"/>
              </w:rPr>
              <w:t xml:space="preserve">го пешеходного пути от границ участков объектов до остановочных пунктов, </w:t>
            </w:r>
            <w:proofErr w:type="gramStart"/>
            <w:r w:rsidRPr="00CE3B27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Многоква</w:t>
            </w:r>
            <w:r w:rsidRPr="00CE3B27">
              <w:rPr>
                <w:rFonts w:ascii="Times New Roman" w:eastAsia="Times New Roman" w:hAnsi="Times New Roman" w:cs="Times New Roman"/>
              </w:rPr>
              <w:t>р</w:t>
            </w:r>
            <w:r w:rsidRPr="00CE3B27">
              <w:rPr>
                <w:rFonts w:ascii="Times New Roman" w:eastAsia="Times New Roman" w:hAnsi="Times New Roman" w:cs="Times New Roman"/>
              </w:rPr>
              <w:t>тирный дом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6637A5" w:rsidRPr="00E27F1D" w:rsidTr="00452364">
        <w:trPr>
          <w:trHeight w:val="771"/>
        </w:trPr>
        <w:tc>
          <w:tcPr>
            <w:tcW w:w="533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637A5" w:rsidRPr="00CE3B27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Индивид</w:t>
            </w:r>
            <w:r w:rsidRPr="00CE3B27">
              <w:rPr>
                <w:rFonts w:ascii="Times New Roman" w:eastAsia="Times New Roman" w:hAnsi="Times New Roman" w:cs="Times New Roman"/>
              </w:rPr>
              <w:t>у</w:t>
            </w:r>
            <w:r w:rsidRPr="00CE3B27">
              <w:rPr>
                <w:rFonts w:ascii="Times New Roman" w:eastAsia="Times New Roman" w:hAnsi="Times New Roman" w:cs="Times New Roman"/>
              </w:rPr>
              <w:t>альный ж</w:t>
            </w:r>
            <w:r w:rsidRPr="00CE3B27">
              <w:rPr>
                <w:rFonts w:ascii="Times New Roman" w:eastAsia="Times New Roman" w:hAnsi="Times New Roman" w:cs="Times New Roman"/>
              </w:rPr>
              <w:t>и</w:t>
            </w:r>
            <w:r w:rsidRPr="00CE3B27">
              <w:rPr>
                <w:rFonts w:ascii="Times New Roman" w:eastAsia="Times New Roman" w:hAnsi="Times New Roman" w:cs="Times New Roman"/>
              </w:rPr>
              <w:t>лой дом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6637A5" w:rsidRPr="00E27F1D" w:rsidTr="00452364">
        <w:trPr>
          <w:trHeight w:val="2129"/>
        </w:trPr>
        <w:tc>
          <w:tcPr>
            <w:tcW w:w="533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637A5" w:rsidRPr="00CE3B27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Предпри</w:t>
            </w:r>
            <w:r w:rsidRPr="00CE3B27">
              <w:rPr>
                <w:rFonts w:ascii="Times New Roman" w:eastAsia="Times New Roman" w:hAnsi="Times New Roman" w:cs="Times New Roman"/>
              </w:rPr>
              <w:t>я</w:t>
            </w:r>
            <w:r w:rsidRPr="00CE3B27">
              <w:rPr>
                <w:rFonts w:ascii="Times New Roman" w:eastAsia="Times New Roman" w:hAnsi="Times New Roman" w:cs="Times New Roman"/>
              </w:rPr>
              <w:t>тия торго</w:t>
            </w:r>
            <w:r w:rsidRPr="00CE3B27">
              <w:rPr>
                <w:rFonts w:ascii="Times New Roman" w:eastAsia="Times New Roman" w:hAnsi="Times New Roman" w:cs="Times New Roman"/>
              </w:rPr>
              <w:t>в</w:t>
            </w:r>
            <w:r w:rsidRPr="00CE3B27">
              <w:rPr>
                <w:rFonts w:ascii="Times New Roman" w:eastAsia="Times New Roman" w:hAnsi="Times New Roman" w:cs="Times New Roman"/>
              </w:rPr>
              <w:t>ли с площ</w:t>
            </w:r>
            <w:r w:rsidRPr="00CE3B27">
              <w:rPr>
                <w:rFonts w:ascii="Times New Roman" w:eastAsia="Times New Roman" w:hAnsi="Times New Roman" w:cs="Times New Roman"/>
              </w:rPr>
              <w:t>а</w:t>
            </w:r>
            <w:r w:rsidRPr="00CE3B27">
              <w:rPr>
                <w:rFonts w:ascii="Times New Roman" w:eastAsia="Times New Roman" w:hAnsi="Times New Roman" w:cs="Times New Roman"/>
              </w:rPr>
              <w:t>дью торг</w:t>
            </w:r>
            <w:r w:rsidRPr="00CE3B27">
              <w:rPr>
                <w:rFonts w:ascii="Times New Roman" w:eastAsia="Times New Roman" w:hAnsi="Times New Roman" w:cs="Times New Roman"/>
              </w:rPr>
              <w:t>о</w:t>
            </w:r>
            <w:r w:rsidRPr="00CE3B27">
              <w:rPr>
                <w:rFonts w:ascii="Times New Roman" w:eastAsia="Times New Roman" w:hAnsi="Times New Roman" w:cs="Times New Roman"/>
              </w:rPr>
              <w:t>вого зала 1 000 м</w:t>
            </w:r>
          </w:p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и более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6637A5" w:rsidRPr="00F1631E" w:rsidTr="00452364">
        <w:trPr>
          <w:trHeight w:val="260"/>
        </w:trPr>
        <w:tc>
          <w:tcPr>
            <w:tcW w:w="533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6637A5" w:rsidRPr="00CE3B27" w:rsidRDefault="006637A5" w:rsidP="00452364">
            <w:pPr>
              <w:ind w:right="-141"/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Поликлиники и больницы системы здравоохр</w:t>
            </w:r>
            <w:r w:rsidRPr="00CE3B27">
              <w:rPr>
                <w:rFonts w:ascii="Times New Roman" w:eastAsia="Times New Roman" w:hAnsi="Times New Roman" w:cs="Times New Roman"/>
              </w:rPr>
              <w:t>а</w:t>
            </w:r>
            <w:r w:rsidRPr="00CE3B27">
              <w:rPr>
                <w:rFonts w:ascii="Times New Roman" w:eastAsia="Times New Roman" w:hAnsi="Times New Roman" w:cs="Times New Roman"/>
              </w:rPr>
              <w:t>нения, учр</w:t>
            </w:r>
            <w:r w:rsidRPr="00CE3B27">
              <w:rPr>
                <w:rFonts w:ascii="Times New Roman" w:eastAsia="Times New Roman" w:hAnsi="Times New Roman" w:cs="Times New Roman"/>
              </w:rPr>
              <w:t>е</w:t>
            </w:r>
            <w:r w:rsidRPr="00CE3B27">
              <w:rPr>
                <w:rFonts w:ascii="Times New Roman" w:eastAsia="Times New Roman" w:hAnsi="Times New Roman" w:cs="Times New Roman"/>
              </w:rPr>
              <w:t>ждения (о</w:t>
            </w:r>
            <w:r w:rsidRPr="00CE3B27">
              <w:rPr>
                <w:rFonts w:ascii="Times New Roman" w:eastAsia="Times New Roman" w:hAnsi="Times New Roman" w:cs="Times New Roman"/>
              </w:rPr>
              <w:t>т</w:t>
            </w:r>
            <w:r w:rsidRPr="00CE3B27">
              <w:rPr>
                <w:rFonts w:ascii="Times New Roman" w:eastAsia="Times New Roman" w:hAnsi="Times New Roman" w:cs="Times New Roman"/>
              </w:rPr>
              <w:t>деления) с</w:t>
            </w:r>
            <w:r w:rsidRPr="00CE3B27">
              <w:rPr>
                <w:rFonts w:ascii="Times New Roman" w:eastAsia="Times New Roman" w:hAnsi="Times New Roman" w:cs="Times New Roman"/>
              </w:rPr>
              <w:t>о</w:t>
            </w:r>
            <w:r w:rsidRPr="00CE3B27">
              <w:rPr>
                <w:rFonts w:ascii="Times New Roman" w:eastAsia="Times New Roman" w:hAnsi="Times New Roman" w:cs="Times New Roman"/>
              </w:rPr>
              <w:t>циального обслужив</w:t>
            </w:r>
            <w:r w:rsidRPr="00CE3B27">
              <w:rPr>
                <w:rFonts w:ascii="Times New Roman" w:eastAsia="Times New Roman" w:hAnsi="Times New Roman" w:cs="Times New Roman"/>
              </w:rPr>
              <w:t>а</w:t>
            </w:r>
            <w:r w:rsidRPr="00CE3B27">
              <w:rPr>
                <w:rFonts w:ascii="Times New Roman" w:eastAsia="Times New Roman" w:hAnsi="Times New Roman" w:cs="Times New Roman"/>
              </w:rPr>
              <w:t>ния граждан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6637A5" w:rsidRPr="00F1631E" w:rsidTr="00452364">
        <w:trPr>
          <w:trHeight w:val="260"/>
        </w:trPr>
        <w:tc>
          <w:tcPr>
            <w:tcW w:w="533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Терминалы внешнего транспорта*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6637A5" w:rsidRPr="00E27F1D" w:rsidTr="00452364">
        <w:trPr>
          <w:trHeight w:val="468"/>
        </w:trPr>
        <w:tc>
          <w:tcPr>
            <w:tcW w:w="533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Конечно-разворот</w:t>
            </w:r>
            <w:r w:rsidRPr="00CE3B27">
              <w:rPr>
                <w:rFonts w:ascii="Times New Roman" w:eastAsia="Times New Roman" w:hAnsi="Times New Roman" w:cs="Times New Roman"/>
              </w:rPr>
              <w:t>ные пл</w:t>
            </w:r>
            <w:r w:rsidRPr="00CE3B27">
              <w:rPr>
                <w:rFonts w:ascii="Times New Roman" w:eastAsia="Times New Roman" w:hAnsi="Times New Roman" w:cs="Times New Roman"/>
              </w:rPr>
              <w:t>о</w:t>
            </w:r>
            <w:r w:rsidRPr="00CE3B27">
              <w:rPr>
                <w:rFonts w:ascii="Times New Roman" w:eastAsia="Times New Roman" w:hAnsi="Times New Roman" w:cs="Times New Roman"/>
              </w:rPr>
              <w:t>щадки</w:t>
            </w:r>
          </w:p>
        </w:tc>
        <w:tc>
          <w:tcPr>
            <w:tcW w:w="2268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Расчётный показ</w:t>
            </w:r>
            <w:r w:rsidRPr="00CE3B27">
              <w:rPr>
                <w:rFonts w:ascii="Times New Roman" w:eastAsia="Times New Roman" w:hAnsi="Times New Roman" w:cs="Times New Roman"/>
              </w:rPr>
              <w:t>а</w:t>
            </w:r>
            <w:r w:rsidRPr="00CE3B27">
              <w:rPr>
                <w:rFonts w:ascii="Times New Roman" w:eastAsia="Times New Roman" w:hAnsi="Times New Roman" w:cs="Times New Roman"/>
              </w:rPr>
              <w:t>тель минимально д</w:t>
            </w:r>
            <w:r w:rsidRPr="00CE3B27">
              <w:rPr>
                <w:rFonts w:ascii="Times New Roman" w:eastAsia="Times New Roman" w:hAnsi="Times New Roman" w:cs="Times New Roman"/>
              </w:rPr>
              <w:t>о</w:t>
            </w:r>
            <w:r w:rsidRPr="00CE3B27">
              <w:rPr>
                <w:rFonts w:ascii="Times New Roman" w:eastAsia="Times New Roman" w:hAnsi="Times New Roman" w:cs="Times New Roman"/>
              </w:rPr>
              <w:t>пустимого уровня обеспеченности</w:t>
            </w:r>
          </w:p>
        </w:tc>
        <w:tc>
          <w:tcPr>
            <w:tcW w:w="2126" w:type="dxa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Уровень обесп</w:t>
            </w:r>
            <w:r w:rsidRPr="00CE3B27">
              <w:rPr>
                <w:rFonts w:ascii="Times New Roman" w:eastAsia="Times New Roman" w:hAnsi="Times New Roman" w:cs="Times New Roman"/>
              </w:rPr>
              <w:t>е</w:t>
            </w:r>
            <w:r w:rsidRPr="00CE3B27">
              <w:rPr>
                <w:rFonts w:ascii="Times New Roman" w:eastAsia="Times New Roman" w:hAnsi="Times New Roman" w:cs="Times New Roman"/>
              </w:rPr>
              <w:t>ченности, объект</w:t>
            </w:r>
          </w:p>
        </w:tc>
        <w:tc>
          <w:tcPr>
            <w:tcW w:w="2269" w:type="dxa"/>
            <w:gridSpan w:val="3"/>
          </w:tcPr>
          <w:p w:rsidR="006637A5" w:rsidRPr="00CE3B27" w:rsidRDefault="006637A5" w:rsidP="0045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B27">
              <w:rPr>
                <w:rFonts w:ascii="Times New Roman" w:eastAsia="Times New Roman" w:hAnsi="Times New Roman" w:cs="Times New Roman"/>
              </w:rPr>
              <w:t>1 на конечный пункт автобусных маршр</w:t>
            </w:r>
            <w:r w:rsidRPr="00CE3B27">
              <w:rPr>
                <w:rFonts w:ascii="Times New Roman" w:eastAsia="Times New Roman" w:hAnsi="Times New Roman" w:cs="Times New Roman"/>
              </w:rPr>
              <w:t>у</w:t>
            </w:r>
            <w:r w:rsidRPr="00CE3B27">
              <w:rPr>
                <w:rFonts w:ascii="Times New Roman" w:eastAsia="Times New Roman" w:hAnsi="Times New Roman" w:cs="Times New Roman"/>
              </w:rPr>
              <w:t>тов**</w:t>
            </w:r>
          </w:p>
        </w:tc>
      </w:tr>
    </w:tbl>
    <w:p w:rsidR="006637A5" w:rsidRPr="00CE3B27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Примечания</w:t>
      </w:r>
    </w:p>
    <w:p w:rsidR="006637A5" w:rsidRPr="00CE3B27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* Под терминалом внешнего транспорта понимается автостанция, ж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лезнодорожная станция, автовокзал, железнодорожный вокзал, аэропорт, речной или морской вокзал, от </w:t>
      </w:r>
      <w:proofErr w:type="gramStart"/>
      <w:r w:rsidRPr="00CE3B27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регулярные пасс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lastRenderedPageBreak/>
        <w:t>жирские перевозки в пригородном, междугородном и (или) международном сообщении.</w:t>
      </w:r>
    </w:p>
    <w:p w:rsidR="006637A5" w:rsidRPr="00CE3B27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27">
        <w:rPr>
          <w:rFonts w:ascii="Times New Roman" w:eastAsia="Times New Roman" w:hAnsi="Times New Roman" w:cs="Times New Roman"/>
          <w:sz w:val="28"/>
          <w:szCs w:val="28"/>
        </w:rPr>
        <w:t>** При разработке проектов планировки территории необходимо ук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зывать </w:t>
      </w:r>
      <w:proofErr w:type="spellStart"/>
      <w:r w:rsidRPr="00CE3B27">
        <w:rPr>
          <w:rFonts w:ascii="Times New Roman" w:eastAsia="Times New Roman" w:hAnsi="Times New Roman" w:cs="Times New Roman"/>
          <w:sz w:val="28"/>
          <w:szCs w:val="28"/>
        </w:rPr>
        <w:t>отстойно</w:t>
      </w:r>
      <w:proofErr w:type="spellEnd"/>
      <w:r w:rsidRPr="00CE3B27">
        <w:rPr>
          <w:rFonts w:ascii="Times New Roman" w:eastAsia="Times New Roman" w:hAnsi="Times New Roman" w:cs="Times New Roman"/>
          <w:sz w:val="28"/>
          <w:szCs w:val="28"/>
        </w:rPr>
        <w:t>-разворотные площадки для конечных маршрутов общ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ственного транспорта. Данный показатель следует принимать также при комплексном освоении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 xml:space="preserve"> учетом проектной численности насел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3B27">
        <w:rPr>
          <w:rFonts w:ascii="Times New Roman" w:eastAsia="Times New Roman" w:hAnsi="Times New Roman" w:cs="Times New Roman"/>
          <w:sz w:val="28"/>
          <w:szCs w:val="28"/>
        </w:rPr>
        <w:t>ния территории.</w:t>
      </w:r>
    </w:p>
    <w:p w:rsidR="006637A5" w:rsidRPr="005248F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Pr="00704E9A" w:rsidRDefault="006637A5" w:rsidP="006637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04E9A">
        <w:rPr>
          <w:rFonts w:ascii="PT Astra Serif" w:eastAsia="Times New Roman" w:hAnsi="PT Astra Serif" w:cs="Times New Roman"/>
          <w:b/>
          <w:sz w:val="28"/>
          <w:szCs w:val="28"/>
        </w:rPr>
        <w:t>Раздел 2.4.  Расчётные показатели минимально допустимого уровня обеспеченности объектами местного значения муниципального образ</w:t>
      </w:r>
      <w:r w:rsidRPr="00704E9A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Pr="00704E9A">
        <w:rPr>
          <w:rFonts w:ascii="PT Astra Serif" w:eastAsia="Times New Roman" w:hAnsi="PT Astra Serif" w:cs="Times New Roman"/>
          <w:b/>
          <w:sz w:val="28"/>
          <w:szCs w:val="28"/>
        </w:rPr>
        <w:t>вания в области образования, физической культуры и массового спорта, культуры и социального обслуживания и показатели максимально д</w:t>
      </w:r>
      <w:r w:rsidRPr="00704E9A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Pr="00704E9A">
        <w:rPr>
          <w:rFonts w:ascii="PT Astra Serif" w:eastAsia="Times New Roman" w:hAnsi="PT Astra Serif" w:cs="Times New Roman"/>
          <w:b/>
          <w:sz w:val="28"/>
          <w:szCs w:val="28"/>
        </w:rPr>
        <w:t>пустимого уровня территориальной доступности таких объектов для населения</w:t>
      </w:r>
    </w:p>
    <w:p w:rsidR="006637A5" w:rsidRPr="00E27F1D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7" w:name="_heading=h.2et92p0" w:colFirst="0" w:colLast="0"/>
      <w:bookmarkEnd w:id="7"/>
      <w:r>
        <w:rPr>
          <w:rFonts w:ascii="PT Astra Serif" w:eastAsia="Times New Roman" w:hAnsi="PT Astra Serif" w:cs="Times New Roman"/>
          <w:sz w:val="28"/>
          <w:szCs w:val="28"/>
        </w:rPr>
        <w:t>2.4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.1. Расчётные показатели для объектов местного значения в области образования</w:t>
      </w:r>
    </w:p>
    <w:p w:rsidR="006637A5" w:rsidRPr="00E27F1D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E27F1D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Предельные значения расчё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тных показателей минимально допустимого уровня обеспеченности объектами образования местного значения и макс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 xml:space="preserve">мально допустимого уровня их территориальной доступности принимаются в соответствии с таблицей </w:t>
      </w:r>
      <w:r>
        <w:rPr>
          <w:rFonts w:ascii="PT Astra Serif" w:eastAsia="Times New Roman" w:hAnsi="PT Astra Serif" w:cs="Times New Roman"/>
          <w:sz w:val="28"/>
          <w:szCs w:val="28"/>
        </w:rPr>
        <w:t>2.4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.1.1.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E27F1D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E27F1D">
        <w:rPr>
          <w:rFonts w:ascii="PT Astra Serif" w:eastAsia="Times New Roman" w:hAnsi="PT Astra Serif" w:cs="Times New Roman"/>
          <w:sz w:val="28"/>
          <w:szCs w:val="28"/>
        </w:rPr>
        <w:t xml:space="preserve">Таблица </w:t>
      </w:r>
      <w:r>
        <w:rPr>
          <w:rFonts w:ascii="PT Astra Serif" w:eastAsia="Times New Roman" w:hAnsi="PT Astra Serif" w:cs="Times New Roman"/>
          <w:sz w:val="28"/>
          <w:szCs w:val="28"/>
        </w:rPr>
        <w:t>2.4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.1.1.</w:t>
      </w:r>
    </w:p>
    <w:tbl>
      <w:tblPr>
        <w:tblStyle w:val="200"/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1700"/>
        <w:gridCol w:w="2267"/>
        <w:gridCol w:w="1704"/>
        <w:gridCol w:w="2834"/>
      </w:tblGrid>
      <w:tr w:rsidR="006637A5" w:rsidRPr="00E27F1D" w:rsidTr="00452364">
        <w:trPr>
          <w:trHeight w:val="1145"/>
        </w:trPr>
        <w:tc>
          <w:tcPr>
            <w:tcW w:w="667" w:type="dxa"/>
          </w:tcPr>
          <w:p w:rsidR="006637A5" w:rsidRPr="00E27F1D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637A5" w:rsidRPr="00E27F1D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E27F1D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E27F1D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расчётного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E27F1D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расчётного пок</w:t>
            </w: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зателя, единица измерения</w:t>
            </w:r>
          </w:p>
        </w:tc>
        <w:tc>
          <w:tcPr>
            <w:tcW w:w="2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E27F1D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расчётного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6637A5" w:rsidRPr="00E27F1D" w:rsidTr="00452364">
        <w:trPr>
          <w:trHeight w:val="289"/>
        </w:trPr>
        <w:tc>
          <w:tcPr>
            <w:tcW w:w="667" w:type="dxa"/>
          </w:tcPr>
          <w:p w:rsidR="006637A5" w:rsidRPr="00E27F1D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E27F1D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E27F1D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E27F1D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E27F1D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F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37A5" w:rsidTr="00452364">
        <w:trPr>
          <w:trHeight w:val="1115"/>
        </w:trPr>
        <w:tc>
          <w:tcPr>
            <w:tcW w:w="667" w:type="dxa"/>
            <w:vMerge w:val="restart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22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минимально допуст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мого уровня обесп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ченности</w:t>
            </w:r>
          </w:p>
        </w:tc>
        <w:tc>
          <w:tcPr>
            <w:tcW w:w="1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мест в дошкольных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учреждениях, мест на 1000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телей</w:t>
            </w:r>
          </w:p>
        </w:tc>
        <w:tc>
          <w:tcPr>
            <w:tcW w:w="2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637A5" w:rsidTr="00452364">
        <w:trPr>
          <w:trHeight w:val="1115"/>
        </w:trPr>
        <w:tc>
          <w:tcPr>
            <w:tcW w:w="667" w:type="dxa"/>
            <w:vMerge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мест в дошкольных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учреждениях при комплексном развитии терр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тории, мест на 1000 жителей</w:t>
            </w:r>
          </w:p>
        </w:tc>
        <w:tc>
          <w:tcPr>
            <w:tcW w:w="2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637A5" w:rsidTr="00452364">
        <w:trPr>
          <w:trHeight w:val="1145"/>
        </w:trPr>
        <w:tc>
          <w:tcPr>
            <w:tcW w:w="667" w:type="dxa"/>
            <w:vMerge/>
          </w:tcPr>
          <w:p w:rsidR="006637A5" w:rsidRDefault="006637A5" w:rsidP="00452364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максимально допуст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мого уровня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риальной доступности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Радиус обслуж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800*</w:t>
            </w:r>
          </w:p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 – для сельских населе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пунктов</w:t>
            </w:r>
          </w:p>
        </w:tc>
      </w:tr>
      <w:tr w:rsidR="006637A5" w:rsidTr="00452364">
        <w:trPr>
          <w:trHeight w:val="1385"/>
        </w:trPr>
        <w:tc>
          <w:tcPr>
            <w:tcW w:w="667" w:type="dxa"/>
            <w:vMerge w:val="restart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тельные орган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22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минимально допуст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мого уровня обесп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ченности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мест в общеобразов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учр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ждениях, мест на 1000 жителей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6637A5" w:rsidTr="00452364">
        <w:trPr>
          <w:trHeight w:val="1385"/>
        </w:trPr>
        <w:tc>
          <w:tcPr>
            <w:tcW w:w="667" w:type="dxa"/>
            <w:vMerge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46F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мест в общеобразов</w:t>
            </w:r>
            <w:r w:rsidRPr="0007246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246F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246F">
              <w:rPr>
                <w:rFonts w:ascii="Times New Roman" w:eastAsia="Times New Roman" w:hAnsi="Times New Roman" w:cs="Times New Roman"/>
                <w:sz w:val="20"/>
                <w:szCs w:val="20"/>
              </w:rPr>
              <w:t>учр</w:t>
            </w:r>
            <w:r w:rsidRPr="0007246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246F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246F">
              <w:rPr>
                <w:rFonts w:ascii="Times New Roman" w:eastAsia="Times New Roman" w:hAnsi="Times New Roman" w:cs="Times New Roman"/>
                <w:sz w:val="20"/>
                <w:szCs w:val="20"/>
              </w:rPr>
              <w:t>при комплексном развитии терр</w:t>
            </w:r>
            <w:r w:rsidRPr="0007246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246F">
              <w:rPr>
                <w:rFonts w:ascii="Times New Roman" w:eastAsia="Times New Roman" w:hAnsi="Times New Roman" w:cs="Times New Roman"/>
                <w:sz w:val="20"/>
                <w:szCs w:val="20"/>
              </w:rPr>
              <w:t>тории, мест на 1000 жителей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6637A5" w:rsidTr="00452364">
        <w:trPr>
          <w:trHeight w:val="898"/>
        </w:trPr>
        <w:tc>
          <w:tcPr>
            <w:tcW w:w="667" w:type="dxa"/>
            <w:vMerge/>
          </w:tcPr>
          <w:p w:rsidR="006637A5" w:rsidRDefault="006637A5" w:rsidP="00452364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максимально допуст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мого уровня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риальной доступности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Радиус обслуж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800*</w:t>
            </w:r>
          </w:p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 – для сельских населе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пунктов</w:t>
            </w:r>
          </w:p>
        </w:tc>
      </w:tr>
      <w:tr w:rsidR="006637A5" w:rsidTr="00452364">
        <w:trPr>
          <w:trHeight w:val="606"/>
        </w:trPr>
        <w:tc>
          <w:tcPr>
            <w:tcW w:w="667" w:type="dxa"/>
            <w:vMerge w:val="restart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орган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заций дополн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детей</w:t>
            </w:r>
          </w:p>
        </w:tc>
        <w:tc>
          <w:tcPr>
            <w:tcW w:w="22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минимально допуст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мого уровня обесп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ченности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мест на программах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полнительного образования в расчёте на 100 детей в возрасте от 5 до 18 лет, всего из них: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637A5" w:rsidTr="00452364">
        <w:trPr>
          <w:trHeight w:val="606"/>
        </w:trPr>
        <w:tc>
          <w:tcPr>
            <w:tcW w:w="667" w:type="dxa"/>
            <w:vMerge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мест на программах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полнительного образования, реализуемых на базе общеобр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ганизаций, в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чёте на 100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чающихся 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щеобразовател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организац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ях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637A5" w:rsidTr="00452364">
        <w:trPr>
          <w:trHeight w:val="606"/>
        </w:trPr>
        <w:tc>
          <w:tcPr>
            <w:tcW w:w="667" w:type="dxa"/>
            <w:vMerge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мест на программах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полнительного образования, реализуемых на базе 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заций (за искл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чением общео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разовательных организаций), реализующих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дополнительное образование,</w:t>
            </w:r>
            <w:r w:rsidRPr="002A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расч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2A759B">
              <w:rPr>
                <w:rFonts w:ascii="Times New Roman" w:eastAsia="Times New Roman" w:hAnsi="Times New Roman" w:cs="Times New Roman"/>
                <w:sz w:val="20"/>
                <w:szCs w:val="20"/>
              </w:rPr>
              <w:t>те на 100 обучающихся в общеобразов</w:t>
            </w:r>
            <w:r w:rsidRPr="002A759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A759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</w:t>
            </w:r>
            <w:r w:rsidRPr="002A759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A759B">
              <w:rPr>
                <w:rFonts w:ascii="Times New Roman" w:eastAsia="Times New Roman" w:hAnsi="Times New Roman" w:cs="Times New Roman"/>
                <w:sz w:val="20"/>
                <w:szCs w:val="20"/>
              </w:rPr>
              <w:t>зациях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</w:tr>
      <w:tr w:rsidR="006637A5" w:rsidTr="00452364">
        <w:trPr>
          <w:trHeight w:val="1145"/>
        </w:trPr>
        <w:tc>
          <w:tcPr>
            <w:tcW w:w="667" w:type="dxa"/>
            <w:vMerge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максимально допуст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мого уровня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риальной доступности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 доступность, мин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637A5" w:rsidTr="00452364">
        <w:trPr>
          <w:trHeight w:val="679"/>
        </w:trPr>
        <w:tc>
          <w:tcPr>
            <w:tcW w:w="667" w:type="dxa"/>
            <w:vMerge w:val="restart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средн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 професси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образ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вания**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минимально допуст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мого уровня обесп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ченности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мест за счет бюджетных ассигнований на 100 человек, окончивших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основн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 общего и среднего общего образований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637A5" w:rsidTr="00452364">
        <w:trPr>
          <w:trHeight w:val="2294"/>
        </w:trPr>
        <w:tc>
          <w:tcPr>
            <w:tcW w:w="667" w:type="dxa"/>
            <w:vMerge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максимально допуст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мого уровня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риальной доступности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 доступность, мин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рекомендуется не более 60 мин без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 общежития</w:t>
            </w:r>
          </w:p>
        </w:tc>
      </w:tr>
      <w:tr w:rsidR="006637A5" w:rsidTr="00452364">
        <w:trPr>
          <w:trHeight w:val="1145"/>
        </w:trPr>
        <w:tc>
          <w:tcPr>
            <w:tcW w:w="667" w:type="dxa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минимально допуст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мого уровня обесп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ченности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ченности,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сто/1 тыс. 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век в возрасте от 4 до 18 лет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6637A5" w:rsidRPr="00E27F1D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* 1000 м - в условиях стеснё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нной городской застройки и труднодосту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п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ной местности;</w:t>
      </w:r>
    </w:p>
    <w:p w:rsidR="006637A5" w:rsidRPr="00E27F1D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27F1D">
        <w:rPr>
          <w:rFonts w:ascii="PT Astra Serif" w:eastAsia="Times New Roman" w:hAnsi="PT Astra Serif" w:cs="Times New Roman"/>
          <w:sz w:val="28"/>
          <w:szCs w:val="28"/>
        </w:rPr>
        <w:t>Подвоз обучающи</w:t>
      </w:r>
      <w:r>
        <w:rPr>
          <w:rFonts w:ascii="PT Astra Serif" w:eastAsia="Times New Roman" w:hAnsi="PT Astra Serif" w:cs="Times New Roman"/>
          <w:sz w:val="28"/>
          <w:szCs w:val="28"/>
        </w:rPr>
        <w:t>хся в пригородные населё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нные пункты осуществл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я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ется в соответствии с Методическими рекомендациями Министерства пр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о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 xml:space="preserve">свещения РФ от </w:t>
      </w:r>
      <w:r>
        <w:rPr>
          <w:rFonts w:ascii="PT Astra Serif" w:eastAsia="Times New Roman" w:hAnsi="PT Astra Serif" w:cs="Times New Roman"/>
          <w:sz w:val="28"/>
          <w:szCs w:val="28"/>
        </w:rPr>
        <w:t>0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</w:rPr>
        <w:t>.09.2022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«Методические рекомендации «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Организация п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е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ревозок обучающихся общеобразовательных и дошкольных образовательных организаций</w:t>
      </w:r>
      <w:r>
        <w:rPr>
          <w:rFonts w:ascii="PT Astra Serif" w:eastAsia="Times New Roman" w:hAnsi="PT Astra Serif" w:cs="Times New Roman"/>
          <w:sz w:val="28"/>
          <w:szCs w:val="28"/>
        </w:rPr>
        <w:t>»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 xml:space="preserve">, Федеральным законом от 29.12.2012 </w:t>
      </w:r>
      <w:r>
        <w:rPr>
          <w:rFonts w:ascii="PT Astra Serif" w:eastAsia="Times New Roman" w:hAnsi="PT Astra Serif" w:cs="Times New Roman"/>
          <w:sz w:val="28"/>
          <w:szCs w:val="28"/>
        </w:rPr>
        <w:t>№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 xml:space="preserve"> 273-ФЗ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Об образов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а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нии в Российской Федерации</w:t>
      </w:r>
      <w:r>
        <w:rPr>
          <w:rFonts w:ascii="PT Astra Serif" w:eastAsia="Times New Roman" w:hAnsi="PT Astra Serif" w:cs="Times New Roman"/>
          <w:sz w:val="28"/>
          <w:szCs w:val="28"/>
        </w:rPr>
        <w:t>»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. Маршруты для перевозки обучающихся определяются распоряжениями администраций муниципального образования при соблюдении условий, обеспечивающих их безопасность.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27F1D">
        <w:rPr>
          <w:rFonts w:ascii="PT Astra Serif" w:eastAsia="Times New Roman" w:hAnsi="PT Astra Serif" w:cs="Times New Roman"/>
          <w:sz w:val="28"/>
          <w:szCs w:val="28"/>
        </w:rPr>
        <w:t>При комплексной застройке территории необходимо предоставить ра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з</w:t>
      </w:r>
      <w:r w:rsidRPr="00E27F1D">
        <w:rPr>
          <w:rFonts w:ascii="PT Astra Serif" w:eastAsia="Times New Roman" w:hAnsi="PT Astra Serif" w:cs="Times New Roman"/>
          <w:sz w:val="28"/>
          <w:szCs w:val="28"/>
        </w:rPr>
        <w:t>работанный маршрут до образовательного учреждения.</w:t>
      </w:r>
    </w:p>
    <w:p w:rsidR="006637A5" w:rsidRPr="00E27F1D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** </w:t>
      </w:r>
      <w:r w:rsidRPr="00455B5E">
        <w:rPr>
          <w:rFonts w:ascii="PT Astra Serif" w:eastAsia="Times New Roman" w:hAnsi="PT Astra Serif" w:cs="Times New Roman"/>
          <w:sz w:val="28"/>
          <w:szCs w:val="28"/>
        </w:rPr>
        <w:t>Количество организаций дополнительного образования детей, ре</w:t>
      </w:r>
      <w:r w:rsidRPr="00455B5E">
        <w:rPr>
          <w:rFonts w:ascii="PT Astra Serif" w:eastAsia="Times New Roman" w:hAnsi="PT Astra Serif" w:cs="Times New Roman"/>
          <w:sz w:val="28"/>
          <w:szCs w:val="28"/>
        </w:rPr>
        <w:t>а</w:t>
      </w:r>
      <w:r w:rsidRPr="00455B5E">
        <w:rPr>
          <w:rFonts w:ascii="PT Astra Serif" w:eastAsia="Times New Roman" w:hAnsi="PT Astra Serif" w:cs="Times New Roman"/>
          <w:sz w:val="28"/>
          <w:szCs w:val="28"/>
        </w:rPr>
        <w:t>лизующих дополнительные предпрофессиональные программы в области и</w:t>
      </w:r>
      <w:r w:rsidRPr="00455B5E">
        <w:rPr>
          <w:rFonts w:ascii="PT Astra Serif" w:eastAsia="Times New Roman" w:hAnsi="PT Astra Serif" w:cs="Times New Roman"/>
          <w:sz w:val="28"/>
          <w:szCs w:val="28"/>
        </w:rPr>
        <w:t>с</w:t>
      </w:r>
      <w:r w:rsidRPr="00455B5E">
        <w:rPr>
          <w:rFonts w:ascii="PT Astra Serif" w:eastAsia="Times New Roman" w:hAnsi="PT Astra Serif" w:cs="Times New Roman"/>
          <w:sz w:val="28"/>
          <w:szCs w:val="28"/>
        </w:rPr>
        <w:t xml:space="preserve">кусств (детских школ искусств по видам искусств) определяется исходя из </w:t>
      </w:r>
      <w:r w:rsidRPr="00455B5E">
        <w:rPr>
          <w:rFonts w:ascii="PT Astra Serif" w:eastAsia="Times New Roman" w:hAnsi="PT Astra Serif" w:cs="Times New Roman"/>
          <w:sz w:val="28"/>
          <w:szCs w:val="28"/>
        </w:rPr>
        <w:lastRenderedPageBreak/>
        <w:t>расчета охвата соответствующими программами не менее 12% обучающихся 1 - 8-х классов общеобразовательных организаций.</w:t>
      </w:r>
    </w:p>
    <w:p w:rsidR="006637A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2.4</w:t>
      </w:r>
      <w:r w:rsidRPr="00D47173">
        <w:rPr>
          <w:rFonts w:ascii="PT Astra Serif" w:eastAsia="Times New Roman" w:hAnsi="PT Astra Serif" w:cs="Times New Roman"/>
          <w:sz w:val="28"/>
          <w:szCs w:val="28"/>
        </w:rPr>
        <w:t>.2. Расч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D47173">
        <w:rPr>
          <w:rFonts w:ascii="PT Astra Serif" w:eastAsia="Times New Roman" w:hAnsi="PT Astra Serif" w:cs="Times New Roman"/>
          <w:sz w:val="28"/>
          <w:szCs w:val="28"/>
        </w:rPr>
        <w:t>тные показатели для объектов местного значения в области физической культуры и массового спорта</w:t>
      </w:r>
    </w:p>
    <w:p w:rsidR="006637A5" w:rsidRPr="00D47173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47173">
        <w:rPr>
          <w:rFonts w:ascii="PT Astra Serif" w:eastAsia="Times New Roman" w:hAnsi="PT Astra Serif" w:cs="Times New Roman"/>
          <w:sz w:val="28"/>
          <w:szCs w:val="28"/>
        </w:rPr>
        <w:t>Предельные значения расч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D47173">
        <w:rPr>
          <w:rFonts w:ascii="PT Astra Serif" w:eastAsia="Times New Roman" w:hAnsi="PT Astra Serif" w:cs="Times New Roman"/>
          <w:sz w:val="28"/>
          <w:szCs w:val="28"/>
        </w:rPr>
        <w:t xml:space="preserve">тных показателей минимально допустимого уровня обеспеченности объектами физической культуры и массового спорта местного значения и максимально допустимого уровня их территориальной доступности принимаются в соответствии с таблицей </w:t>
      </w:r>
      <w:r>
        <w:rPr>
          <w:rFonts w:ascii="PT Astra Serif" w:eastAsia="Times New Roman" w:hAnsi="PT Astra Serif" w:cs="Times New Roman"/>
          <w:sz w:val="28"/>
          <w:szCs w:val="28"/>
        </w:rPr>
        <w:t>2.4.2.1.</w:t>
      </w:r>
      <w:r w:rsidRPr="00D47173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</w:p>
    <w:p w:rsidR="006637A5" w:rsidRPr="00D47173" w:rsidRDefault="006637A5" w:rsidP="006637A5">
      <w:pPr>
        <w:spacing w:before="240" w:after="12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47173">
        <w:rPr>
          <w:rFonts w:ascii="PT Astra Serif" w:eastAsia="Times New Roman" w:hAnsi="PT Astra Serif" w:cs="Times New Roman"/>
          <w:sz w:val="28"/>
          <w:szCs w:val="28"/>
        </w:rPr>
        <w:t xml:space="preserve"> Таблица </w:t>
      </w:r>
      <w:r>
        <w:rPr>
          <w:rFonts w:ascii="PT Astra Serif" w:eastAsia="Times New Roman" w:hAnsi="PT Astra Serif" w:cs="Times New Roman"/>
          <w:sz w:val="28"/>
          <w:szCs w:val="28"/>
        </w:rPr>
        <w:t>2.4.2.1.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1701"/>
        <w:gridCol w:w="2127"/>
        <w:gridCol w:w="2126"/>
        <w:gridCol w:w="1205"/>
        <w:gridCol w:w="1205"/>
      </w:tblGrid>
      <w:tr w:rsidR="006637A5" w:rsidRPr="00325C05" w:rsidTr="00452364">
        <w:trPr>
          <w:trHeight w:val="200"/>
        </w:trPr>
        <w:tc>
          <w:tcPr>
            <w:tcW w:w="596" w:type="dxa"/>
          </w:tcPr>
          <w:p w:rsidR="006637A5" w:rsidRPr="00325C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637A5" w:rsidRPr="00325C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6637A5" w:rsidRPr="00325C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2127" w:type="dxa"/>
          </w:tcPr>
          <w:p w:rsidR="006637A5" w:rsidRPr="00325C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расчётного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2126" w:type="dxa"/>
          </w:tcPr>
          <w:p w:rsidR="006637A5" w:rsidRPr="00325C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</w:t>
            </w: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чётного показателя, единица измерения</w:t>
            </w:r>
          </w:p>
        </w:tc>
        <w:tc>
          <w:tcPr>
            <w:tcW w:w="2410" w:type="dxa"/>
            <w:gridSpan w:val="2"/>
          </w:tcPr>
          <w:p w:rsidR="006637A5" w:rsidRPr="00325C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расчётного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</w:tr>
      <w:tr w:rsidR="006637A5" w:rsidRPr="00325C05" w:rsidTr="00452364">
        <w:trPr>
          <w:trHeight w:val="200"/>
        </w:trPr>
        <w:tc>
          <w:tcPr>
            <w:tcW w:w="596" w:type="dxa"/>
          </w:tcPr>
          <w:p w:rsidR="006637A5" w:rsidRPr="00325C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637A5" w:rsidRPr="00325C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637A5" w:rsidRPr="00325C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637A5" w:rsidRPr="00325C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6637A5" w:rsidRPr="00325C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C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37A5" w:rsidRPr="002E1405" w:rsidTr="00452364">
        <w:trPr>
          <w:trHeight w:val="1258"/>
        </w:trPr>
        <w:tc>
          <w:tcPr>
            <w:tcW w:w="596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з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лы</w:t>
            </w:r>
          </w:p>
        </w:tc>
        <w:tc>
          <w:tcPr>
            <w:tcW w:w="2127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тный показатель минимально доп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стимого уровня обе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печенности</w:t>
            </w:r>
          </w:p>
        </w:tc>
        <w:tc>
          <w:tcPr>
            <w:tcW w:w="2126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обеспече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населения спортивными залами,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площади залов на 1000 жителей</w:t>
            </w:r>
          </w:p>
        </w:tc>
        <w:tc>
          <w:tcPr>
            <w:tcW w:w="2410" w:type="dxa"/>
            <w:gridSpan w:val="2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6637A5" w:rsidRPr="002E1405" w:rsidTr="00452364">
        <w:trPr>
          <w:trHeight w:val="669"/>
        </w:trPr>
        <w:tc>
          <w:tcPr>
            <w:tcW w:w="596" w:type="dxa"/>
            <w:vMerge/>
          </w:tcPr>
          <w:p w:rsidR="006637A5" w:rsidRPr="002E140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7A5" w:rsidRPr="002E140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тный показатель максимально доп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стимого уровня те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риториальной д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</w:t>
            </w:r>
          </w:p>
        </w:tc>
        <w:tc>
          <w:tcPr>
            <w:tcW w:w="2126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Радиус обслужив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6637A5" w:rsidRPr="002E1405" w:rsidTr="00452364">
        <w:trPr>
          <w:trHeight w:val="920"/>
        </w:trPr>
        <w:tc>
          <w:tcPr>
            <w:tcW w:w="596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Стадионы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тный показатель минимально доп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стимого уровня обе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печенности</w:t>
            </w:r>
          </w:p>
        </w:tc>
        <w:tc>
          <w:tcPr>
            <w:tcW w:w="2126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обеспече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ности, мест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заданию на проект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</w:t>
            </w:r>
          </w:p>
        </w:tc>
      </w:tr>
      <w:tr w:rsidR="006637A5" w:rsidRPr="002E1405" w:rsidTr="00452364">
        <w:trPr>
          <w:trHeight w:val="920"/>
        </w:trPr>
        <w:tc>
          <w:tcPr>
            <w:tcW w:w="596" w:type="dxa"/>
            <w:vMerge/>
          </w:tcPr>
          <w:p w:rsidR="006637A5" w:rsidRPr="002E140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7A5" w:rsidRPr="002E140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тный показатель максимально доп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стимого уровня те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риториальной д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</w:t>
            </w:r>
          </w:p>
        </w:tc>
        <w:tc>
          <w:tcPr>
            <w:tcW w:w="2126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Радиус обслужив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6637A5" w:rsidRPr="002E1405" w:rsidTr="00452364">
        <w:trPr>
          <w:trHeight w:val="77"/>
        </w:trPr>
        <w:tc>
          <w:tcPr>
            <w:tcW w:w="596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Площадки для физкультурно-оздоровител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занятий</w:t>
            </w:r>
          </w:p>
        </w:tc>
        <w:tc>
          <w:tcPr>
            <w:tcW w:w="2127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тный показатель минимально доп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стимого уровня обе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печенности</w:t>
            </w:r>
          </w:p>
        </w:tc>
        <w:tc>
          <w:tcPr>
            <w:tcW w:w="2126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кв. м. на 1 человека</w:t>
            </w:r>
          </w:p>
        </w:tc>
        <w:tc>
          <w:tcPr>
            <w:tcW w:w="2410" w:type="dxa"/>
            <w:gridSpan w:val="2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37A5" w:rsidRPr="002E1405" w:rsidTr="00452364">
        <w:trPr>
          <w:trHeight w:val="920"/>
        </w:trPr>
        <w:tc>
          <w:tcPr>
            <w:tcW w:w="596" w:type="dxa"/>
            <w:vMerge/>
          </w:tcPr>
          <w:p w:rsidR="006637A5" w:rsidRPr="002E140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7A5" w:rsidRPr="002E140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тный показатель максимально доп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стимого уровня те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риториальной д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</w:t>
            </w:r>
          </w:p>
        </w:tc>
        <w:tc>
          <w:tcPr>
            <w:tcW w:w="2126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Радиус обслуживания в жилой застройке, </w:t>
            </w:r>
            <w:proofErr w:type="gramStart"/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637A5" w:rsidRPr="002E1405" w:rsidTr="00452364">
        <w:trPr>
          <w:trHeight w:val="1594"/>
        </w:trPr>
        <w:tc>
          <w:tcPr>
            <w:tcW w:w="596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Плоскостные сооружения</w:t>
            </w:r>
          </w:p>
        </w:tc>
        <w:tc>
          <w:tcPr>
            <w:tcW w:w="2127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тный показатель минимально доп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стимого уровня обе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печенности</w:t>
            </w:r>
          </w:p>
        </w:tc>
        <w:tc>
          <w:tcPr>
            <w:tcW w:w="2126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FFD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обеспече</w:t>
            </w:r>
            <w:r w:rsidRPr="00012FF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12FF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(количество объектов в расчете на 100000 жителей)</w:t>
            </w:r>
          </w:p>
        </w:tc>
        <w:tc>
          <w:tcPr>
            <w:tcW w:w="2410" w:type="dxa"/>
            <w:gridSpan w:val="2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6637A5" w:rsidRPr="002E1405" w:rsidTr="00452364">
        <w:trPr>
          <w:trHeight w:val="920"/>
        </w:trPr>
        <w:tc>
          <w:tcPr>
            <w:tcW w:w="596" w:type="dxa"/>
            <w:vMerge/>
          </w:tcPr>
          <w:p w:rsidR="006637A5" w:rsidRPr="002E140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7A5" w:rsidRPr="002E140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 показатель максимально доп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стимого уровня те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риториальной д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 д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ступность, мин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637A5" w:rsidRPr="002E1405" w:rsidTr="00452364">
        <w:trPr>
          <w:trHeight w:val="283"/>
        </w:trPr>
        <w:tc>
          <w:tcPr>
            <w:tcW w:w="596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рекре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ционной инфр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структуры</w:t>
            </w:r>
          </w:p>
        </w:tc>
        <w:tc>
          <w:tcPr>
            <w:tcW w:w="2127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тный показатель минимально доп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стимого уровня обе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печенности</w:t>
            </w:r>
          </w:p>
        </w:tc>
        <w:tc>
          <w:tcPr>
            <w:tcW w:w="2126" w:type="dxa"/>
            <w:vMerge w:val="restart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5C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населения объектами рекреационной и</w:t>
            </w:r>
            <w:r w:rsidRPr="007E15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E15C4">
              <w:rPr>
                <w:rFonts w:ascii="Times New Roman" w:eastAsia="Times New Roman" w:hAnsi="Times New Roman" w:cs="Times New Roman"/>
                <w:sz w:val="20"/>
                <w:szCs w:val="20"/>
              </w:rPr>
              <w:t>фраструктуры</w:t>
            </w:r>
          </w:p>
        </w:tc>
        <w:tc>
          <w:tcPr>
            <w:tcW w:w="1205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сальная спортивная площадка, площадь, </w:t>
            </w:r>
            <w:proofErr w:type="spellStart"/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. на человека</w:t>
            </w:r>
          </w:p>
        </w:tc>
        <w:tc>
          <w:tcPr>
            <w:tcW w:w="1205" w:type="dxa"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637A5" w:rsidRPr="002E1405" w:rsidTr="00452364">
        <w:trPr>
          <w:trHeight w:val="281"/>
        </w:trPr>
        <w:tc>
          <w:tcPr>
            <w:tcW w:w="596" w:type="dxa"/>
            <w:vMerge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637A5" w:rsidRPr="007E15C4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Дистанция (велод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рожка), длина, </w:t>
            </w:r>
            <w:proofErr w:type="gramStart"/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человека</w:t>
            </w:r>
          </w:p>
        </w:tc>
        <w:tc>
          <w:tcPr>
            <w:tcW w:w="1205" w:type="dxa"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637A5" w:rsidRPr="002E1405" w:rsidTr="00452364">
        <w:trPr>
          <w:trHeight w:val="281"/>
        </w:trPr>
        <w:tc>
          <w:tcPr>
            <w:tcW w:w="596" w:type="dxa"/>
            <w:vMerge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637A5" w:rsidRPr="007E15C4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Спот (пл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за начал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уро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ня), чел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век на ф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гуру</w:t>
            </w:r>
          </w:p>
        </w:tc>
        <w:tc>
          <w:tcPr>
            <w:tcW w:w="1205" w:type="dxa"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37A5" w:rsidRPr="002E1405" w:rsidTr="00452364">
        <w:trPr>
          <w:trHeight w:val="281"/>
        </w:trPr>
        <w:tc>
          <w:tcPr>
            <w:tcW w:w="596" w:type="dxa"/>
            <w:vMerge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637A5" w:rsidRPr="007E15C4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Площадка с тренаж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рами, ч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ловек на снаряд</w:t>
            </w:r>
          </w:p>
        </w:tc>
        <w:tc>
          <w:tcPr>
            <w:tcW w:w="1205" w:type="dxa"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37A5" w:rsidRPr="002E1405" w:rsidTr="00452364">
        <w:trPr>
          <w:trHeight w:val="281"/>
        </w:trPr>
        <w:tc>
          <w:tcPr>
            <w:tcW w:w="596" w:type="dxa"/>
            <w:vMerge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7A5" w:rsidRPr="002E140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637A5" w:rsidRPr="007E15C4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Каток (с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зонный), площадь, </w:t>
            </w:r>
            <w:proofErr w:type="spellStart"/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человека</w:t>
            </w:r>
          </w:p>
        </w:tc>
        <w:tc>
          <w:tcPr>
            <w:tcW w:w="1205" w:type="dxa"/>
          </w:tcPr>
          <w:p w:rsidR="006637A5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4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637A5" w:rsidTr="00452364">
        <w:trPr>
          <w:trHeight w:val="920"/>
        </w:trPr>
        <w:tc>
          <w:tcPr>
            <w:tcW w:w="596" w:type="dxa"/>
          </w:tcPr>
          <w:p w:rsidR="006637A5" w:rsidRPr="005C1B74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637A5" w:rsidRPr="005C1B74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Бассейны кр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тые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127" w:type="dxa"/>
          </w:tcPr>
          <w:p w:rsidR="006637A5" w:rsidRPr="005C1B74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 показатель минимально доп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стимого уровня обе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печенности</w:t>
            </w:r>
          </w:p>
        </w:tc>
        <w:tc>
          <w:tcPr>
            <w:tcW w:w="2126" w:type="dxa"/>
          </w:tcPr>
          <w:p w:rsidR="006637A5" w:rsidRPr="005C1B74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обеспече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C1B7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ности, кв. м зеркала воды на 1 000 человек</w:t>
            </w:r>
          </w:p>
        </w:tc>
        <w:tc>
          <w:tcPr>
            <w:tcW w:w="2410" w:type="dxa"/>
            <w:gridSpan w:val="2"/>
          </w:tcPr>
          <w:p w:rsidR="006637A5" w:rsidRPr="005C1B74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6637A5" w:rsidRPr="002A400A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400A">
        <w:rPr>
          <w:rFonts w:ascii="PT Astra Serif" w:eastAsia="Times New Roman" w:hAnsi="PT Astra Serif" w:cs="Times New Roman"/>
          <w:sz w:val="28"/>
          <w:szCs w:val="28"/>
        </w:rPr>
        <w:t>Примечания</w:t>
      </w:r>
    </w:p>
    <w:p w:rsidR="006637A5" w:rsidRPr="002A400A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400A">
        <w:rPr>
          <w:rFonts w:ascii="PT Astra Serif" w:eastAsia="Times New Roman" w:hAnsi="PT Astra Serif" w:cs="Times New Roman"/>
          <w:sz w:val="28"/>
          <w:szCs w:val="28"/>
        </w:rPr>
        <w:t>1. Физкультурно-спортивные сооружения сети общего пользования следует, как правило, объединять со спортивными объектами образовател</w:t>
      </w:r>
      <w:r w:rsidRPr="002A400A">
        <w:rPr>
          <w:rFonts w:ascii="PT Astra Serif" w:eastAsia="Times New Roman" w:hAnsi="PT Astra Serif" w:cs="Times New Roman"/>
          <w:sz w:val="28"/>
          <w:szCs w:val="28"/>
        </w:rPr>
        <w:t>ь</w:t>
      </w:r>
      <w:r w:rsidRPr="002A400A">
        <w:rPr>
          <w:rFonts w:ascii="PT Astra Serif" w:eastAsia="Times New Roman" w:hAnsi="PT Astra Serif" w:cs="Times New Roman"/>
          <w:sz w:val="28"/>
          <w:szCs w:val="28"/>
        </w:rPr>
        <w:t>ных школ и других учебных заведений, учреждений отдыха и культуры с возможным сокращением территории.</w:t>
      </w:r>
    </w:p>
    <w:p w:rsidR="006637A5" w:rsidRPr="002A400A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A400A">
        <w:rPr>
          <w:rFonts w:ascii="PT Astra Serif" w:eastAsia="Times New Roman" w:hAnsi="PT Astra Serif" w:cs="Times New Roman"/>
          <w:sz w:val="28"/>
          <w:szCs w:val="28"/>
        </w:rPr>
        <w:t>2. Рекомендуется формировать единые комплексы для организации культурно-массовой и физкультурно-оздоровительной работы для использ</w:t>
      </w:r>
      <w:r w:rsidRPr="002A400A">
        <w:rPr>
          <w:rFonts w:ascii="PT Astra Serif" w:eastAsia="Times New Roman" w:hAnsi="PT Astra Serif" w:cs="Times New Roman"/>
          <w:sz w:val="28"/>
          <w:szCs w:val="28"/>
        </w:rPr>
        <w:t>о</w:t>
      </w:r>
      <w:r w:rsidRPr="002A400A">
        <w:rPr>
          <w:rFonts w:ascii="PT Astra Serif" w:eastAsia="Times New Roman" w:hAnsi="PT Astra Serif" w:cs="Times New Roman"/>
          <w:sz w:val="28"/>
          <w:szCs w:val="28"/>
        </w:rPr>
        <w:t>вания учащимися и населением.</w:t>
      </w:r>
    </w:p>
    <w:p w:rsidR="006637A5" w:rsidRPr="000B4236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>
        <w:rPr>
          <w:rFonts w:ascii="PT Astra Serif" w:eastAsia="Times New Roman" w:hAnsi="PT Astra Serif" w:cs="Times New Roman"/>
          <w:sz w:val="28"/>
          <w:szCs w:val="24"/>
        </w:rPr>
        <w:t>2.4</w:t>
      </w:r>
      <w:r w:rsidRPr="000B4236">
        <w:rPr>
          <w:rFonts w:ascii="PT Astra Serif" w:eastAsia="Times New Roman" w:hAnsi="PT Astra Serif" w:cs="Times New Roman"/>
          <w:sz w:val="28"/>
          <w:szCs w:val="24"/>
        </w:rPr>
        <w:t>.3. Расч</w:t>
      </w:r>
      <w:r>
        <w:rPr>
          <w:rFonts w:ascii="PT Astra Serif" w:eastAsia="Times New Roman" w:hAnsi="PT Astra Serif" w:cs="Times New Roman"/>
          <w:sz w:val="28"/>
          <w:szCs w:val="24"/>
        </w:rPr>
        <w:t>ё</w:t>
      </w:r>
      <w:r w:rsidRPr="000B4236">
        <w:rPr>
          <w:rFonts w:ascii="PT Astra Serif" w:eastAsia="Times New Roman" w:hAnsi="PT Astra Serif" w:cs="Times New Roman"/>
          <w:sz w:val="28"/>
          <w:szCs w:val="24"/>
        </w:rPr>
        <w:t>тные показатели для объектов местного значения в области культуры и социального обслуживания</w:t>
      </w:r>
    </w:p>
    <w:p w:rsidR="006637A5" w:rsidRPr="000B4236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>
        <w:rPr>
          <w:rFonts w:ascii="PT Astra Serif" w:eastAsia="Times New Roman" w:hAnsi="PT Astra Serif" w:cs="Times New Roman"/>
          <w:sz w:val="28"/>
          <w:szCs w:val="24"/>
        </w:rPr>
        <w:t>Предельные значения расчё</w:t>
      </w:r>
      <w:r w:rsidRPr="000B4236">
        <w:rPr>
          <w:rFonts w:ascii="PT Astra Serif" w:eastAsia="Times New Roman" w:hAnsi="PT Astra Serif" w:cs="Times New Roman"/>
          <w:sz w:val="28"/>
          <w:szCs w:val="24"/>
        </w:rPr>
        <w:t xml:space="preserve">тных показателей минимально допустимого уровня обеспеченности объектами культуры и искусства местного значения и </w:t>
      </w:r>
      <w:r w:rsidRPr="000B4236">
        <w:rPr>
          <w:rFonts w:ascii="PT Astra Serif" w:eastAsia="Times New Roman" w:hAnsi="PT Astra Serif" w:cs="Times New Roman"/>
          <w:sz w:val="28"/>
          <w:szCs w:val="24"/>
        </w:rPr>
        <w:lastRenderedPageBreak/>
        <w:t>максимально допустимого уровня их территориальной доступности пре</w:t>
      </w:r>
      <w:r w:rsidRPr="000B4236">
        <w:rPr>
          <w:rFonts w:ascii="PT Astra Serif" w:eastAsia="Times New Roman" w:hAnsi="PT Astra Serif" w:cs="Times New Roman"/>
          <w:sz w:val="28"/>
          <w:szCs w:val="24"/>
        </w:rPr>
        <w:t>д</w:t>
      </w:r>
      <w:r w:rsidRPr="000B4236">
        <w:rPr>
          <w:rFonts w:ascii="PT Astra Serif" w:eastAsia="Times New Roman" w:hAnsi="PT Astra Serif" w:cs="Times New Roman"/>
          <w:sz w:val="28"/>
          <w:szCs w:val="24"/>
        </w:rPr>
        <w:t xml:space="preserve">ставлены в таблице </w:t>
      </w:r>
      <w:r>
        <w:rPr>
          <w:rFonts w:ascii="PT Astra Serif" w:eastAsia="Times New Roman" w:hAnsi="PT Astra Serif" w:cs="Times New Roman"/>
          <w:sz w:val="28"/>
          <w:szCs w:val="24"/>
        </w:rPr>
        <w:t>2.4.3.1.</w:t>
      </w:r>
    </w:p>
    <w:p w:rsidR="006637A5" w:rsidRPr="002A400A" w:rsidRDefault="006637A5" w:rsidP="006637A5">
      <w:pPr>
        <w:spacing w:before="240" w:after="120" w:line="240" w:lineRule="auto"/>
        <w:jc w:val="right"/>
        <w:rPr>
          <w:rFonts w:ascii="PT Astra Serif" w:eastAsia="Times New Roman" w:hAnsi="PT Astra Serif" w:cs="Times New Roman"/>
          <w:b/>
          <w:sz w:val="28"/>
          <w:szCs w:val="24"/>
        </w:rPr>
      </w:pPr>
      <w:r w:rsidRPr="002A400A">
        <w:rPr>
          <w:rFonts w:ascii="PT Astra Serif" w:eastAsia="Times New Roman" w:hAnsi="PT Astra Serif" w:cs="Times New Roman"/>
          <w:sz w:val="28"/>
          <w:szCs w:val="24"/>
        </w:rPr>
        <w:t xml:space="preserve">Таблица </w:t>
      </w:r>
      <w:r>
        <w:rPr>
          <w:rFonts w:ascii="PT Astra Serif" w:eastAsia="Times New Roman" w:hAnsi="PT Astra Serif" w:cs="Times New Roman"/>
          <w:sz w:val="28"/>
          <w:szCs w:val="24"/>
        </w:rPr>
        <w:t>2.4.3.1</w:t>
      </w:r>
    </w:p>
    <w:tbl>
      <w:tblPr>
        <w:tblStyle w:val="18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1"/>
        <w:gridCol w:w="1717"/>
        <w:gridCol w:w="2593"/>
        <w:gridCol w:w="1814"/>
        <w:gridCol w:w="1495"/>
        <w:gridCol w:w="30"/>
        <w:gridCol w:w="1135"/>
      </w:tblGrid>
      <w:tr w:rsidR="006637A5" w:rsidRPr="00785585" w:rsidTr="00452364">
        <w:trPr>
          <w:trHeight w:val="8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№</w:t>
            </w:r>
          </w:p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Тип расчётного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расчётного показ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теля, единица и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з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мерения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Значение расчётного                   показателя</w:t>
            </w:r>
          </w:p>
        </w:tc>
      </w:tr>
      <w:tr w:rsidR="006637A5" w:rsidRPr="00785585" w:rsidTr="00452364">
        <w:trPr>
          <w:trHeight w:val="1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</w:tr>
      <w:tr w:rsidR="006637A5" w:rsidRPr="00785585" w:rsidTr="00452364">
        <w:trPr>
          <w:trHeight w:val="57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Библиотеки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нимально допустимого уровня обеспеченности</w:t>
            </w:r>
          </w:p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ченности, объект</w:t>
            </w:r>
          </w:p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Общедоступная библиотека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1 на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0 тыс. чел.</w:t>
            </w:r>
          </w:p>
        </w:tc>
      </w:tr>
      <w:tr w:rsidR="006637A5" w:rsidRPr="00785585" w:rsidTr="00452364">
        <w:trPr>
          <w:trHeight w:val="46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Детская би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б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лиотека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1 на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чел.</w:t>
            </w:r>
          </w:p>
        </w:tc>
      </w:tr>
      <w:tr w:rsidR="006637A5" w:rsidRPr="00785585" w:rsidTr="00452364">
        <w:trPr>
          <w:trHeight w:val="2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ма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симально допустимого уровня территориальной доступности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Транспортная д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ступность, мин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30-40</w:t>
            </w:r>
          </w:p>
        </w:tc>
      </w:tr>
      <w:tr w:rsidR="006637A5" w:rsidRPr="00785585" w:rsidTr="00452364">
        <w:trPr>
          <w:trHeight w:val="43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Театр по видам искусств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нимально допустимого уровня обеспеченности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ченности,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сетевая единица</w:t>
            </w:r>
          </w:p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9700BF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Т</w:t>
            </w:r>
            <w:r w:rsidRPr="009700BF">
              <w:rPr>
                <w:rFonts w:ascii="PT Astra Serif" w:eastAsia="Times New Roman" w:hAnsi="PT Astra Serif" w:cs="Times New Roman"/>
                <w:sz w:val="20"/>
                <w:szCs w:val="20"/>
              </w:rPr>
              <w:t>еатр драм</w:t>
            </w:r>
            <w:r w:rsidRPr="009700BF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9700BF">
              <w:rPr>
                <w:rFonts w:ascii="PT Astra Serif" w:eastAsia="Times New Roman" w:hAnsi="PT Astra Serif" w:cs="Times New Roman"/>
                <w:sz w:val="20"/>
                <w:szCs w:val="20"/>
              </w:rPr>
              <w:t>тический</w:t>
            </w:r>
          </w:p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6637A5" w:rsidRPr="00785585" w:rsidTr="00452364">
        <w:trPr>
          <w:trHeight w:val="4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9700BF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700BF">
              <w:rPr>
                <w:rFonts w:ascii="PT Astra Serif" w:eastAsia="Times New Roman" w:hAnsi="PT Astra Serif" w:cs="Times New Roman"/>
                <w:sz w:val="20"/>
                <w:szCs w:val="20"/>
              </w:rPr>
              <w:t>Театр муз</w:t>
            </w:r>
            <w:r w:rsidRPr="009700BF">
              <w:rPr>
                <w:rFonts w:ascii="PT Astra Serif" w:eastAsia="Times New Roman" w:hAnsi="PT Astra Serif" w:cs="Times New Roman"/>
                <w:sz w:val="20"/>
                <w:szCs w:val="20"/>
              </w:rPr>
              <w:t>ы</w:t>
            </w:r>
            <w:r w:rsidRPr="009700BF">
              <w:rPr>
                <w:rFonts w:ascii="PT Astra Serif" w:eastAsia="Times New Roman" w:hAnsi="PT Astra Serif" w:cs="Times New Roman"/>
                <w:sz w:val="20"/>
                <w:szCs w:val="20"/>
              </w:rPr>
              <w:t>кальный</w:t>
            </w:r>
          </w:p>
          <w:p w:rsidR="006637A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6637A5" w:rsidRPr="00785585" w:rsidTr="00452364">
        <w:trPr>
          <w:trHeight w:val="39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9700BF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700BF">
              <w:rPr>
                <w:rFonts w:ascii="PT Astra Serif" w:eastAsia="Times New Roman" w:hAnsi="PT Astra Serif" w:cs="Times New Roman"/>
                <w:sz w:val="20"/>
                <w:szCs w:val="20"/>
              </w:rPr>
              <w:t>Театр кукол</w:t>
            </w:r>
          </w:p>
          <w:p w:rsidR="006637A5" w:rsidRPr="009700BF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6637A5" w:rsidRPr="00785585" w:rsidTr="00452364">
        <w:trPr>
          <w:trHeight w:val="40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9700BF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700BF">
              <w:rPr>
                <w:rFonts w:ascii="PT Astra Serif" w:eastAsia="Times New Roman" w:hAnsi="PT Astra Serif" w:cs="Times New Roman"/>
                <w:sz w:val="20"/>
                <w:szCs w:val="20"/>
              </w:rPr>
              <w:t>Театр юного зрителя</w:t>
            </w:r>
          </w:p>
          <w:p w:rsidR="006637A5" w:rsidRPr="009700BF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6637A5" w:rsidRPr="00785585" w:rsidTr="00452364">
        <w:trPr>
          <w:trHeight w:val="91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9700BF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700BF">
              <w:rPr>
                <w:rFonts w:ascii="PT Astra Serif" w:eastAsia="Times New Roman" w:hAnsi="PT Astra Serif" w:cs="Times New Roman"/>
                <w:sz w:val="20"/>
                <w:szCs w:val="20"/>
              </w:rPr>
              <w:t>Прочие театры по видам и</w:t>
            </w:r>
            <w:r w:rsidRPr="009700BF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r w:rsidRPr="009700BF">
              <w:rPr>
                <w:rFonts w:ascii="PT Astra Serif" w:eastAsia="Times New Roman" w:hAnsi="PT Astra Serif" w:cs="Times New Roman"/>
                <w:sz w:val="20"/>
                <w:szCs w:val="20"/>
              </w:rPr>
              <w:t>кусств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</w:tr>
      <w:tr w:rsidR="006637A5" w:rsidRPr="00785585" w:rsidTr="00452364">
        <w:trPr>
          <w:trHeight w:val="90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ма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симально допустимого уровня территориальной доступности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Транспортная д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ступность, мин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30-40</w:t>
            </w:r>
          </w:p>
        </w:tc>
      </w:tr>
      <w:tr w:rsidR="006637A5" w:rsidRPr="00785585" w:rsidTr="00452364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нимально допустимого уровня обеспеченности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ченности, объект на 200 тыс. чел.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6637A5" w:rsidRPr="00785585" w:rsidTr="00452364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ма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симально допустимого уровня территориальной доступности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Транспортная д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ступность, мин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30-40</w:t>
            </w:r>
          </w:p>
        </w:tc>
      </w:tr>
      <w:tr w:rsidR="006637A5" w:rsidRPr="00785585" w:rsidTr="00452364">
        <w:trPr>
          <w:trHeight w:val="4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Тематический музей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нимально допустимого уровня обеспеченности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ченности, объект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6637A5" w:rsidRPr="00785585" w:rsidTr="00452364">
        <w:trPr>
          <w:trHeight w:val="4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Расчетный показатель ма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симально допустимого уровня территориальной доступности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Транспортная д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ступность, мин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30-40</w:t>
            </w:r>
          </w:p>
        </w:tc>
      </w:tr>
      <w:tr w:rsidR="006637A5" w:rsidRPr="00785585" w:rsidTr="00452364">
        <w:trPr>
          <w:trHeight w:val="21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нимально допустимого уровня обеспеченности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ченности, объект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6637A5" w:rsidRPr="00785585" w:rsidTr="00452364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ма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симально допустимого уровня территориальной доступности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Транспортная д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ступность, мин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30-40</w:t>
            </w:r>
          </w:p>
        </w:tc>
      </w:tr>
      <w:tr w:rsidR="006637A5" w:rsidRPr="00785585" w:rsidTr="00452364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Концертный зал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нимально допустимого уровня обеспеченности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ченности, объект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6637A5" w:rsidRPr="00785585" w:rsidTr="00452364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ма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симально </w:t>
            </w:r>
            <w:proofErr w:type="gramStart"/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допустимого</w:t>
            </w:r>
            <w:proofErr w:type="gramEnd"/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уро-</w:t>
            </w:r>
            <w:proofErr w:type="spellStart"/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вня</w:t>
            </w:r>
            <w:proofErr w:type="spellEnd"/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территориальной д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ступности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Транспортная д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ступность, мин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30-40</w:t>
            </w:r>
          </w:p>
        </w:tc>
      </w:tr>
      <w:tr w:rsidR="006637A5" w:rsidRPr="00785585" w:rsidTr="00452364">
        <w:trPr>
          <w:trHeight w:val="8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Кинозалы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нимально допустимого уровня обеспеченности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ченности, объект на 20 тыс. чел.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6637A5" w:rsidRPr="00785585" w:rsidTr="00452364">
        <w:trPr>
          <w:trHeight w:val="102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ма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симально допустимого уровня территориальной доступности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Транспортная д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ступность, мин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785585" w:rsidRDefault="006637A5" w:rsidP="00452364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15-30</w:t>
            </w:r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Примечания:</w:t>
      </w:r>
    </w:p>
    <w:p w:rsidR="006637A5" w:rsidRPr="0078558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Pr="00785585">
        <w:rPr>
          <w:rFonts w:ascii="PT Astra Serif" w:eastAsia="Times New Roman" w:hAnsi="PT Astra Serif" w:cs="Times New Roman"/>
          <w:sz w:val="28"/>
          <w:szCs w:val="28"/>
        </w:rPr>
        <w:t>. В составе учреждений культурно-досугового клубного типа следует размещать объекты для развития местного традиционного народного худ</w:t>
      </w:r>
      <w:r w:rsidRPr="0078558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785585">
        <w:rPr>
          <w:rFonts w:ascii="PT Astra Serif" w:eastAsia="Times New Roman" w:hAnsi="PT Astra Serif" w:cs="Times New Roman"/>
          <w:sz w:val="28"/>
          <w:szCs w:val="28"/>
        </w:rPr>
        <w:t>жественного творчества и промыслов, кинозалы.</w:t>
      </w:r>
    </w:p>
    <w:p w:rsidR="006637A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Pr="00A06EB7" w:rsidRDefault="006637A5" w:rsidP="0066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B7">
        <w:rPr>
          <w:rFonts w:ascii="PT Astra Serif" w:eastAsia="Times New Roman" w:hAnsi="PT Astra Serif" w:cs="Times New Roman"/>
          <w:b/>
          <w:sz w:val="28"/>
          <w:szCs w:val="28"/>
        </w:rPr>
        <w:t xml:space="preserve">Раздел 2.5.  </w:t>
      </w:r>
      <w:r w:rsidRPr="00A06EB7">
        <w:rPr>
          <w:rFonts w:ascii="Times New Roman" w:eastAsia="Times New Roman" w:hAnsi="Times New Roman" w:cs="Times New Roman"/>
          <w:b/>
          <w:sz w:val="28"/>
          <w:szCs w:val="28"/>
        </w:rPr>
        <w:t>Расчётные показатели минимально допустимого уровня обеспеченности объектами местного значения муниципального образ</w:t>
      </w:r>
      <w:r w:rsidRPr="00A06EB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06EB7">
        <w:rPr>
          <w:rFonts w:ascii="Times New Roman" w:eastAsia="Times New Roman" w:hAnsi="Times New Roman" w:cs="Times New Roman"/>
          <w:b/>
          <w:sz w:val="28"/>
          <w:szCs w:val="28"/>
        </w:rPr>
        <w:t>вания необходимых для организации ритуальных услуг, а также объе</w:t>
      </w:r>
      <w:r w:rsidRPr="00A06EB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A06EB7">
        <w:rPr>
          <w:rFonts w:ascii="Times New Roman" w:eastAsia="Times New Roman" w:hAnsi="Times New Roman" w:cs="Times New Roman"/>
          <w:b/>
          <w:sz w:val="28"/>
          <w:szCs w:val="28"/>
        </w:rPr>
        <w:t>тами в области обработки, утилизации, обезвреживания, размещения твердых коммунальных отходов и показатели максимально допустимого уровня территориальной доступности таких объектов для населения</w:t>
      </w:r>
    </w:p>
    <w:p w:rsidR="006637A5" w:rsidRPr="00690E39" w:rsidRDefault="006637A5" w:rsidP="00663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2.5.</w:t>
      </w:r>
      <w:r w:rsidRPr="006C1452">
        <w:rPr>
          <w:rFonts w:ascii="PT Astra Serif" w:eastAsia="Times New Roman" w:hAnsi="PT Astra Serif" w:cs="Times New Roman"/>
          <w:sz w:val="28"/>
          <w:szCs w:val="28"/>
        </w:rPr>
        <w:t>1. Расчётные показатели для объектов, необходимых для организ</w:t>
      </w:r>
      <w:r w:rsidRPr="006C1452">
        <w:rPr>
          <w:rFonts w:ascii="PT Astra Serif" w:eastAsia="Times New Roman" w:hAnsi="PT Astra Serif" w:cs="Times New Roman"/>
          <w:sz w:val="28"/>
          <w:szCs w:val="28"/>
        </w:rPr>
        <w:t>а</w:t>
      </w:r>
      <w:r w:rsidRPr="006C1452">
        <w:rPr>
          <w:rFonts w:ascii="PT Astra Serif" w:eastAsia="Times New Roman" w:hAnsi="PT Astra Serif" w:cs="Times New Roman"/>
          <w:sz w:val="28"/>
          <w:szCs w:val="28"/>
        </w:rPr>
        <w:t>ции ритуальных услуг, мест захоронения.</w:t>
      </w:r>
    </w:p>
    <w:p w:rsidR="006637A5" w:rsidRPr="006C1452" w:rsidRDefault="006637A5" w:rsidP="006637A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6C1452" w:rsidRDefault="006637A5" w:rsidP="006637A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1452">
        <w:rPr>
          <w:rFonts w:ascii="PT Astra Serif" w:eastAsia="Times New Roman" w:hAnsi="PT Astra Serif" w:cs="Times New Roman"/>
          <w:sz w:val="28"/>
          <w:szCs w:val="28"/>
        </w:rPr>
        <w:t>Расчётные показатели минимально допустимого уровня обеспеченн</w:t>
      </w:r>
      <w:r w:rsidRPr="006C1452">
        <w:rPr>
          <w:rFonts w:ascii="PT Astra Serif" w:eastAsia="Times New Roman" w:hAnsi="PT Astra Serif" w:cs="Times New Roman"/>
          <w:sz w:val="28"/>
          <w:szCs w:val="28"/>
        </w:rPr>
        <w:t>о</w:t>
      </w:r>
      <w:r w:rsidRPr="006C1452">
        <w:rPr>
          <w:rFonts w:ascii="PT Astra Serif" w:eastAsia="Times New Roman" w:hAnsi="PT Astra Serif" w:cs="Times New Roman"/>
          <w:sz w:val="28"/>
          <w:szCs w:val="28"/>
        </w:rPr>
        <w:t>сти и максимально допустимого уровня территориальной доступности объе</w:t>
      </w:r>
      <w:r w:rsidRPr="006C1452">
        <w:rPr>
          <w:rFonts w:ascii="PT Astra Serif" w:eastAsia="Times New Roman" w:hAnsi="PT Astra Serif" w:cs="Times New Roman"/>
          <w:sz w:val="28"/>
          <w:szCs w:val="28"/>
        </w:rPr>
        <w:t>к</w:t>
      </w:r>
      <w:r w:rsidRPr="006C1452">
        <w:rPr>
          <w:rFonts w:ascii="PT Astra Serif" w:eastAsia="Times New Roman" w:hAnsi="PT Astra Serif" w:cs="Times New Roman"/>
          <w:sz w:val="28"/>
          <w:szCs w:val="28"/>
        </w:rPr>
        <w:t xml:space="preserve">тов, необходимых для организации ритуальных услуг и мест захоронения, а также размеры земельных участков, занимаемых указанными объектами, приведены в таблице 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6C1452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Pr="006C1452">
        <w:rPr>
          <w:rFonts w:ascii="PT Astra Serif" w:eastAsia="Times New Roman" w:hAnsi="PT Astra Serif" w:cs="Times New Roman"/>
          <w:sz w:val="28"/>
          <w:szCs w:val="28"/>
        </w:rPr>
        <w:t>.1.</w:t>
      </w:r>
    </w:p>
    <w:p w:rsidR="006637A5" w:rsidRDefault="006637A5" w:rsidP="00663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7A5" w:rsidRPr="003F6DEF" w:rsidRDefault="006637A5" w:rsidP="006637A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F6DEF">
        <w:rPr>
          <w:rFonts w:ascii="Times New Roman" w:eastAsia="Times New Roman" w:hAnsi="Times New Roman" w:cs="Times New Roman"/>
          <w:sz w:val="28"/>
          <w:szCs w:val="24"/>
        </w:rPr>
        <w:t xml:space="preserve">Таблица </w:t>
      </w:r>
      <w:r w:rsidRPr="003F6DEF">
        <w:rPr>
          <w:rFonts w:ascii="PT Astra Serif" w:eastAsia="Times New Roman" w:hAnsi="PT Astra Serif" w:cs="Times New Roman"/>
          <w:sz w:val="28"/>
          <w:szCs w:val="24"/>
        </w:rPr>
        <w:t>2.5.1</w:t>
      </w:r>
    </w:p>
    <w:tbl>
      <w:tblPr>
        <w:tblStyle w:val="17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1701"/>
        <w:gridCol w:w="2462"/>
        <w:gridCol w:w="2145"/>
        <w:gridCol w:w="2295"/>
      </w:tblGrid>
      <w:tr w:rsidR="006637A5" w:rsidRPr="00690E39" w:rsidTr="00452364">
        <w:trPr>
          <w:trHeight w:val="1145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№</w:t>
            </w:r>
          </w:p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2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Тип расчё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тного показат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ля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ра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чё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тного показателя, единица измерения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Значение расчё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тного показателя</w:t>
            </w:r>
          </w:p>
        </w:tc>
      </w:tr>
      <w:tr w:rsidR="006637A5" w:rsidRPr="00690E39" w:rsidTr="00452364">
        <w:trPr>
          <w:trHeight w:val="17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</w:tr>
      <w:tr w:rsidR="006637A5" w:rsidRPr="00690E39" w:rsidTr="00452364">
        <w:trPr>
          <w:trHeight w:val="729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Кладбище тр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диционного з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хоронения</w:t>
            </w:r>
          </w:p>
        </w:tc>
        <w:tc>
          <w:tcPr>
            <w:tcW w:w="2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показатель минимально допустимого уровня обеспеченности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обеспеченн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сти, </w:t>
            </w:r>
            <w:proofErr w:type="gramStart"/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га</w:t>
            </w:r>
            <w:proofErr w:type="gramEnd"/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/1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000 человек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0,24</w:t>
            </w:r>
          </w:p>
        </w:tc>
      </w:tr>
      <w:tr w:rsidR="006637A5" w:rsidRPr="00690E39" w:rsidTr="00452364">
        <w:trPr>
          <w:trHeight w:val="729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максимально допустим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го уровня территориал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ь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ной доступности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Транспортная досту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ность, мин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Рекомендуется не более 45</w:t>
            </w:r>
          </w:p>
        </w:tc>
      </w:tr>
      <w:tr w:rsidR="006637A5" w:rsidRPr="00690E39" w:rsidTr="00452364">
        <w:trPr>
          <w:trHeight w:val="772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Кладбище </w:t>
            </w:r>
            <w:proofErr w:type="spellStart"/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урн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вых</w:t>
            </w:r>
            <w:proofErr w:type="spellEnd"/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захоронени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й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после кремации</w:t>
            </w:r>
          </w:p>
        </w:tc>
        <w:tc>
          <w:tcPr>
            <w:tcW w:w="2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показатель минимально допустимого уровня обеспеченности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обеспеченн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сти, </w:t>
            </w:r>
            <w:proofErr w:type="gramStart"/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га</w:t>
            </w:r>
            <w:proofErr w:type="gramEnd"/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/1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000 человек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0,02</w:t>
            </w:r>
          </w:p>
        </w:tc>
      </w:tr>
      <w:tr w:rsidR="006637A5" w:rsidRPr="00690E39" w:rsidTr="00452364">
        <w:trPr>
          <w:trHeight w:val="772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максимально допустим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го уровня территориал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ь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ной доступности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Транспортная досту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r w:rsidRPr="00785585">
              <w:rPr>
                <w:rFonts w:ascii="PT Astra Serif" w:eastAsia="Times New Roman" w:hAnsi="PT Astra Serif" w:cs="Times New Roman"/>
                <w:sz w:val="20"/>
                <w:szCs w:val="20"/>
              </w:rPr>
              <w:t>ность, мин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Рекомендуется не более 45</w:t>
            </w:r>
          </w:p>
        </w:tc>
      </w:tr>
      <w:tr w:rsidR="006637A5" w:rsidRPr="00690E39" w:rsidTr="00452364">
        <w:trPr>
          <w:trHeight w:val="647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Бюро похоро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ного обслужив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ния</w:t>
            </w:r>
          </w:p>
        </w:tc>
        <w:tc>
          <w:tcPr>
            <w:tcW w:w="2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показатель минимально допустимого уровня обеспеченности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обеспеченн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сти, объект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на горо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ской округ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690E39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0E39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</w:tbl>
    <w:p w:rsidR="006637A5" w:rsidRDefault="006637A5" w:rsidP="00663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7A5" w:rsidRPr="006C6498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8" w:name="_heading=h.fsh4am41q960" w:colFirst="0" w:colLast="0"/>
      <w:bookmarkStart w:id="9" w:name="_heading=h.jwgyk01e1r4h" w:colFirst="0" w:colLast="0"/>
      <w:bookmarkStart w:id="10" w:name="_heading=h.9sfm3z2hke3f" w:colFirst="0" w:colLast="0"/>
      <w:bookmarkStart w:id="11" w:name="_heading=h.4d34og8" w:colFirst="0" w:colLast="0"/>
      <w:bookmarkEnd w:id="8"/>
      <w:bookmarkEnd w:id="9"/>
      <w:bookmarkEnd w:id="10"/>
      <w:bookmarkEnd w:id="11"/>
      <w:r>
        <w:rPr>
          <w:rFonts w:ascii="PT Astra Serif" w:eastAsia="Times New Roman" w:hAnsi="PT Astra Serif" w:cs="Times New Roman"/>
          <w:sz w:val="28"/>
          <w:szCs w:val="28"/>
        </w:rPr>
        <w:t>2.5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.2 Расчётные показатели для объектов местного значения в области обработки, утилизации, обезвреживания и размещения твердых коммунал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ь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ных отходов</w:t>
      </w:r>
    </w:p>
    <w:p w:rsidR="006637A5" w:rsidRPr="006C6498" w:rsidRDefault="006637A5" w:rsidP="006637A5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Расчё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тно</w:t>
      </w:r>
      <w:r>
        <w:rPr>
          <w:rFonts w:ascii="PT Astra Serif" w:eastAsia="Times New Roman" w:hAnsi="PT Astra Serif" w:cs="Times New Roman"/>
          <w:sz w:val="28"/>
          <w:szCs w:val="28"/>
        </w:rPr>
        <w:t>е количество накапливающихся твё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рдых коммунальных отх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о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дов следует принимать в соответствии с нормативами накопления, утве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р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жд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нными о</w:t>
      </w:r>
      <w:r>
        <w:rPr>
          <w:rFonts w:ascii="PT Astra Serif" w:eastAsia="Times New Roman" w:hAnsi="PT Astra Serif" w:cs="Times New Roman"/>
          <w:sz w:val="28"/>
          <w:szCs w:val="28"/>
        </w:rPr>
        <w:t>рганами местного самоуправления.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П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ри отсутствии утвержд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н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 xml:space="preserve">ных нормативов – допускается принимать по таблице 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6637A5" w:rsidRPr="006C6498" w:rsidRDefault="006637A5" w:rsidP="006637A5">
      <w:pPr>
        <w:spacing w:before="240" w:after="12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6C6498">
        <w:rPr>
          <w:rFonts w:ascii="PT Astra Serif" w:eastAsia="Times New Roman" w:hAnsi="PT Astra Serif" w:cs="Times New Roman"/>
          <w:sz w:val="28"/>
          <w:szCs w:val="28"/>
        </w:rPr>
        <w:t xml:space="preserve">Таблица 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2.1</w:t>
      </w:r>
    </w:p>
    <w:tbl>
      <w:tblPr>
        <w:tblStyle w:val="16"/>
        <w:tblW w:w="9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583"/>
        <w:gridCol w:w="3270"/>
      </w:tblGrid>
      <w:tr w:rsidR="006637A5" w:rsidRPr="006C6498" w:rsidTr="00452364">
        <w:trPr>
          <w:trHeight w:val="1330"/>
          <w:jc w:val="center"/>
        </w:trPr>
        <w:tc>
          <w:tcPr>
            <w:tcW w:w="562" w:type="dxa"/>
          </w:tcPr>
          <w:p w:rsidR="006637A5" w:rsidRDefault="006637A5" w:rsidP="00452364">
            <w:pPr>
              <w:widowControl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№</w:t>
            </w:r>
          </w:p>
          <w:p w:rsidR="006637A5" w:rsidRPr="006C6498" w:rsidRDefault="006637A5" w:rsidP="00452364">
            <w:pPr>
              <w:widowControl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5583" w:type="dxa"/>
          </w:tcPr>
          <w:p w:rsidR="006637A5" w:rsidRPr="006C6498" w:rsidRDefault="006637A5" w:rsidP="00452364">
            <w:pPr>
              <w:widowControl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C6498">
              <w:rPr>
                <w:rFonts w:ascii="PT Astra Serif" w:eastAsia="Times New Roman" w:hAnsi="PT Astra Serif" w:cs="Times New Roman"/>
                <w:sz w:val="20"/>
                <w:szCs w:val="20"/>
              </w:rPr>
              <w:t>Коммунальные отходы</w:t>
            </w:r>
          </w:p>
        </w:tc>
        <w:tc>
          <w:tcPr>
            <w:tcW w:w="3270" w:type="dxa"/>
          </w:tcPr>
          <w:p w:rsidR="006637A5" w:rsidRDefault="006637A5" w:rsidP="004523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2484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Обеспеченность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E2484A">
              <w:rPr>
                <w:rFonts w:ascii="PT Astra Serif" w:eastAsia="Times New Roman" w:hAnsi="PT Astra Serif" w:cs="Times New Roman"/>
                <w:sz w:val="20"/>
                <w:szCs w:val="20"/>
              </w:rPr>
              <w:t>населения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E2484A">
              <w:rPr>
                <w:rFonts w:ascii="PT Astra Serif" w:eastAsia="Times New Roman" w:hAnsi="PT Astra Serif" w:cs="Times New Roman"/>
                <w:sz w:val="20"/>
                <w:szCs w:val="20"/>
              </w:rPr>
              <w:t>услугами по сбору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E2484A">
              <w:rPr>
                <w:rFonts w:ascii="PT Astra Serif" w:eastAsia="Times New Roman" w:hAnsi="PT Astra Serif" w:cs="Times New Roman"/>
                <w:sz w:val="20"/>
                <w:szCs w:val="20"/>
              </w:rPr>
              <w:t>ТКО,</w:t>
            </w:r>
          </w:p>
          <w:p w:rsidR="006637A5" w:rsidRPr="006C6498" w:rsidRDefault="006637A5" w:rsidP="00452364">
            <w:pPr>
              <w:widowControl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E2484A">
              <w:rPr>
                <w:rFonts w:ascii="PT Astra Serif" w:eastAsia="Times New Roman" w:hAnsi="PT Astra Serif" w:cs="Times New Roman"/>
                <w:sz w:val="20"/>
                <w:szCs w:val="20"/>
              </w:rPr>
              <w:t>кг</w:t>
            </w:r>
            <w:proofErr w:type="gramEnd"/>
            <w:r w:rsidRPr="00E2484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 месяц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E2484A">
              <w:rPr>
                <w:rFonts w:ascii="PT Astra Serif" w:eastAsia="Times New Roman" w:hAnsi="PT Astra Serif" w:cs="Times New Roman"/>
                <w:sz w:val="20"/>
                <w:szCs w:val="20"/>
              </w:rPr>
              <w:t>на 1 жителя</w:t>
            </w:r>
          </w:p>
        </w:tc>
      </w:tr>
      <w:tr w:rsidR="006637A5" w:rsidRPr="00FC60C6" w:rsidTr="00452364">
        <w:trPr>
          <w:trHeight w:val="210"/>
          <w:jc w:val="center"/>
        </w:trPr>
        <w:tc>
          <w:tcPr>
            <w:tcW w:w="562" w:type="dxa"/>
          </w:tcPr>
          <w:p w:rsidR="006637A5" w:rsidRPr="00FC60C6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C60C6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5583" w:type="dxa"/>
          </w:tcPr>
          <w:p w:rsidR="006637A5" w:rsidRPr="00FC60C6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C60C6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270" w:type="dxa"/>
            <w:shd w:val="clear" w:color="auto" w:fill="auto"/>
          </w:tcPr>
          <w:p w:rsidR="006637A5" w:rsidRPr="00FC60C6" w:rsidRDefault="006637A5" w:rsidP="00452364">
            <w:pPr>
              <w:widowControl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C60C6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</w:tr>
      <w:tr w:rsidR="006637A5" w:rsidRPr="006C6498" w:rsidTr="00452364">
        <w:trPr>
          <w:trHeight w:val="418"/>
          <w:jc w:val="center"/>
        </w:trPr>
        <w:tc>
          <w:tcPr>
            <w:tcW w:w="562" w:type="dxa"/>
            <w:tcBorders>
              <w:bottom w:val="nil"/>
            </w:tcBorders>
          </w:tcPr>
          <w:p w:rsidR="006637A5" w:rsidRPr="006C6498" w:rsidRDefault="006637A5" w:rsidP="00452364">
            <w:pPr>
              <w:widowControl w:val="0"/>
              <w:spacing w:line="240" w:lineRule="auto"/>
              <w:ind w:lef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5583" w:type="dxa"/>
            <w:tcBorders>
              <w:bottom w:val="nil"/>
            </w:tcBorders>
          </w:tcPr>
          <w:p w:rsidR="006637A5" w:rsidRPr="006C6498" w:rsidRDefault="006637A5" w:rsidP="00452364">
            <w:pPr>
              <w:widowControl w:val="0"/>
              <w:spacing w:line="240" w:lineRule="auto"/>
              <w:ind w:lef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C649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Твёрдые: </w:t>
            </w:r>
          </w:p>
        </w:tc>
        <w:tc>
          <w:tcPr>
            <w:tcW w:w="3270" w:type="dxa"/>
            <w:tcBorders>
              <w:bottom w:val="nil"/>
            </w:tcBorders>
            <w:shd w:val="clear" w:color="auto" w:fill="auto"/>
          </w:tcPr>
          <w:p w:rsidR="006637A5" w:rsidRPr="006C6498" w:rsidRDefault="006637A5" w:rsidP="00452364">
            <w:pPr>
              <w:widowControl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6637A5" w:rsidRPr="006C6498" w:rsidTr="00452364">
        <w:trPr>
          <w:trHeight w:val="658"/>
          <w:jc w:val="center"/>
        </w:trPr>
        <w:tc>
          <w:tcPr>
            <w:tcW w:w="562" w:type="dxa"/>
            <w:tcBorders>
              <w:top w:val="nil"/>
              <w:bottom w:val="nil"/>
            </w:tcBorders>
          </w:tcPr>
          <w:p w:rsidR="006637A5" w:rsidRPr="006C6498" w:rsidRDefault="006637A5" w:rsidP="00452364">
            <w:pPr>
              <w:widowControl w:val="0"/>
              <w:spacing w:line="240" w:lineRule="auto"/>
              <w:ind w:left="17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bottom w:val="nil"/>
            </w:tcBorders>
          </w:tcPr>
          <w:p w:rsidR="006637A5" w:rsidRPr="006C6498" w:rsidRDefault="006637A5" w:rsidP="00452364">
            <w:pPr>
              <w:widowControl w:val="0"/>
              <w:spacing w:line="240" w:lineRule="auto"/>
              <w:ind w:left="17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C6498">
              <w:rPr>
                <w:rFonts w:ascii="PT Astra Serif" w:eastAsia="Times New Roman" w:hAnsi="PT Astra Serif" w:cs="Times New Roman"/>
                <w:sz w:val="20"/>
                <w:szCs w:val="20"/>
              </w:rPr>
              <w:t>от жилых зданий, оборудованных водопроводом, канализац</w:t>
            </w:r>
            <w:r w:rsidRPr="006C6498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6C6498">
              <w:rPr>
                <w:rFonts w:ascii="PT Astra Serif" w:eastAsia="Times New Roman" w:hAnsi="PT Astra Serif" w:cs="Times New Roman"/>
                <w:sz w:val="20"/>
                <w:szCs w:val="20"/>
              </w:rPr>
              <w:t>ей, центральным отоплением и газом</w:t>
            </w: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</w:tcPr>
          <w:p w:rsidR="006637A5" w:rsidRPr="006C6498" w:rsidRDefault="006637A5" w:rsidP="00452364">
            <w:pPr>
              <w:widowControl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18,75</w:t>
            </w:r>
          </w:p>
        </w:tc>
      </w:tr>
      <w:tr w:rsidR="006637A5" w:rsidRPr="006C6498" w:rsidTr="00452364">
        <w:trPr>
          <w:trHeight w:val="433"/>
          <w:jc w:val="center"/>
        </w:trPr>
        <w:tc>
          <w:tcPr>
            <w:tcW w:w="562" w:type="dxa"/>
            <w:tcBorders>
              <w:top w:val="nil"/>
            </w:tcBorders>
          </w:tcPr>
          <w:p w:rsidR="006637A5" w:rsidRPr="006C6498" w:rsidRDefault="006637A5" w:rsidP="00452364">
            <w:pPr>
              <w:widowControl w:val="0"/>
              <w:spacing w:line="240" w:lineRule="auto"/>
              <w:ind w:left="17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</w:tcBorders>
          </w:tcPr>
          <w:p w:rsidR="006637A5" w:rsidRPr="006C6498" w:rsidRDefault="006637A5" w:rsidP="00452364">
            <w:pPr>
              <w:widowControl w:val="0"/>
              <w:spacing w:line="240" w:lineRule="auto"/>
              <w:ind w:left="17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C6498">
              <w:rPr>
                <w:rFonts w:ascii="PT Astra Serif" w:eastAsia="Times New Roman" w:hAnsi="PT Astra Serif" w:cs="Times New Roman"/>
                <w:sz w:val="20"/>
                <w:szCs w:val="20"/>
              </w:rPr>
              <w:t>от прочих зданий</w:t>
            </w:r>
          </w:p>
        </w:tc>
        <w:tc>
          <w:tcPr>
            <w:tcW w:w="3270" w:type="dxa"/>
            <w:tcBorders>
              <w:top w:val="nil"/>
            </w:tcBorders>
            <w:shd w:val="clear" w:color="auto" w:fill="auto"/>
          </w:tcPr>
          <w:p w:rsidR="006637A5" w:rsidRPr="006C6498" w:rsidRDefault="006637A5" w:rsidP="00452364">
            <w:pPr>
              <w:widowControl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37,5</w:t>
            </w:r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6498">
        <w:rPr>
          <w:rFonts w:ascii="PT Astra Serif" w:eastAsia="Times New Roman" w:hAnsi="PT Astra Serif" w:cs="Times New Roman"/>
          <w:sz w:val="28"/>
          <w:szCs w:val="28"/>
        </w:rPr>
        <w:lastRenderedPageBreak/>
        <w:t>Расч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тные показатели градостроительного проектирования объектов обработки, утилизации, обезвреживания, захоронения тв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рдых коммунал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ь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 xml:space="preserve">ных отходов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(далее – ТКО) 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 xml:space="preserve">приведены в таблице 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2.2.</w:t>
      </w:r>
    </w:p>
    <w:p w:rsidR="006637A5" w:rsidRPr="006C6498" w:rsidRDefault="006637A5" w:rsidP="006637A5">
      <w:pPr>
        <w:spacing w:before="240" w:after="12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6C6498">
        <w:rPr>
          <w:rFonts w:ascii="PT Astra Serif" w:eastAsia="Times New Roman" w:hAnsi="PT Astra Serif" w:cs="Times New Roman"/>
          <w:sz w:val="28"/>
          <w:szCs w:val="28"/>
        </w:rPr>
        <w:t xml:space="preserve">Таблица 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Pr="006C6498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2.2</w:t>
      </w:r>
    </w:p>
    <w:tbl>
      <w:tblPr>
        <w:tblStyle w:val="15"/>
        <w:tblW w:w="9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636"/>
        <w:gridCol w:w="2895"/>
        <w:gridCol w:w="1990"/>
        <w:gridCol w:w="1417"/>
        <w:gridCol w:w="943"/>
      </w:tblGrid>
      <w:tr w:rsidR="006637A5" w:rsidRPr="00EC6DF6" w:rsidTr="00452364">
        <w:trPr>
          <w:trHeight w:val="206"/>
          <w:jc w:val="center"/>
        </w:trPr>
        <w:tc>
          <w:tcPr>
            <w:tcW w:w="704" w:type="dxa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№</w:t>
            </w:r>
          </w:p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36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Наименование вида  объекта</w:t>
            </w:r>
          </w:p>
        </w:tc>
        <w:tc>
          <w:tcPr>
            <w:tcW w:w="2895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Тип расчётного показателя</w:t>
            </w:r>
          </w:p>
        </w:tc>
        <w:tc>
          <w:tcPr>
            <w:tcW w:w="1990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Наименование ра</w:t>
            </w: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</w:t>
            </w: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чётного показателя, единица измерения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Значение расчётного     показателя</w:t>
            </w:r>
          </w:p>
        </w:tc>
      </w:tr>
      <w:tr w:rsidR="006637A5" w:rsidRPr="00EC6DF6" w:rsidTr="00452364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5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637A5" w:rsidRPr="00EC6DF6" w:rsidTr="00452364">
        <w:trPr>
          <w:cantSplit/>
          <w:trHeight w:val="789"/>
          <w:jc w:val="center"/>
        </w:trPr>
        <w:tc>
          <w:tcPr>
            <w:tcW w:w="704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Полигоны ТКО</w:t>
            </w:r>
          </w:p>
        </w:tc>
        <w:tc>
          <w:tcPr>
            <w:tcW w:w="2895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мин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мально допустимого уровня обеспеченности</w:t>
            </w:r>
          </w:p>
        </w:tc>
        <w:tc>
          <w:tcPr>
            <w:tcW w:w="1990" w:type="dxa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Расчётная на 1 тыс. тонн коммунальных отходов площадь з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мельных уч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стков предприятий и с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оружений по их обе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з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вреживанию, тран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портированию и п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реработке, гектаров</w:t>
            </w:r>
          </w:p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6637A5" w:rsidRPr="00EC6DF6" w:rsidTr="00452364">
        <w:trPr>
          <w:cantSplit/>
          <w:trHeight w:val="2162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Площадки для установки ко</w:t>
            </w: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н</w:t>
            </w: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тейнеров для сбора мусора;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т</w:t>
            </w: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очки раздельн</w:t>
            </w: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</w:t>
            </w:r>
            <w:r w:rsidRPr="00EC6D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го сбора ТКО</w:t>
            </w:r>
          </w:p>
        </w:tc>
        <w:tc>
          <w:tcPr>
            <w:tcW w:w="2895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color w:val="000000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показатель мин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мально допустимого уровня обеспеченности</w:t>
            </w:r>
          </w:p>
        </w:tc>
        <w:tc>
          <w:tcPr>
            <w:tcW w:w="1990" w:type="dxa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мусор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сборников на конте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й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нерных площадках, единиц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6637A5" w:rsidRPr="00EC6DF6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не более 8 контейнеров для смешанного накопл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ния ТКО или 12 конте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й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неров, из которых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- для раздельного накопления ТКО, и не более 2 бунк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EC6DF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ров для накопления 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кру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но-габаритного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мусора (далее - КГО)</w:t>
            </w:r>
          </w:p>
        </w:tc>
      </w:tr>
      <w:tr w:rsidR="006637A5" w:rsidTr="00452364">
        <w:trPr>
          <w:cantSplit/>
          <w:trHeight w:val="40"/>
          <w:jc w:val="center"/>
        </w:trPr>
        <w:tc>
          <w:tcPr>
            <w:tcW w:w="704" w:type="dxa"/>
            <w:vMerge/>
            <w:shd w:val="clear" w:color="auto" w:fill="auto"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макс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мально допустимого уровня территориальной доступности</w:t>
            </w:r>
          </w:p>
        </w:tc>
        <w:tc>
          <w:tcPr>
            <w:tcW w:w="1990" w:type="dxa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Пешеходная досту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Расстояние от контейне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и (или) специальных площадок до многоква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тирных жилых домов, индивидуальных жилых домов, детских игровых и спортивных площадок, зданий и игровых, 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лочных и спортивных площадок организаций воспитания и обучения, отдыха и оздоровления детей и молодёжи должно быть не менее 20 метров, но не более 100 метров; до территорий медици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организаций - не менее 15 метров</w:t>
            </w:r>
            <w:proofErr w:type="gramEnd"/>
          </w:p>
        </w:tc>
      </w:tr>
      <w:tr w:rsidR="006637A5" w:rsidTr="00452364">
        <w:trPr>
          <w:cantSplit/>
          <w:trHeight w:val="463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Установки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мической утил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биологич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отходов</w:t>
            </w:r>
          </w:p>
        </w:tc>
        <w:tc>
          <w:tcPr>
            <w:tcW w:w="2895" w:type="dxa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мально допустимого уровня обеспеченности</w:t>
            </w:r>
          </w:p>
        </w:tc>
        <w:tc>
          <w:tcPr>
            <w:tcW w:w="1990" w:type="dxa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Размеры земельного участка,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заданию на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</w:t>
            </w:r>
          </w:p>
        </w:tc>
      </w:tr>
      <w:tr w:rsidR="006637A5" w:rsidTr="00452364">
        <w:trPr>
          <w:cantSplit/>
          <w:trHeight w:val="51"/>
          <w:jc w:val="center"/>
        </w:trPr>
        <w:tc>
          <w:tcPr>
            <w:tcW w:w="704" w:type="dxa"/>
            <w:vMerge/>
            <w:shd w:val="clear" w:color="auto" w:fill="auto"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показатель макс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мально допустимого уровня территориальной доступности</w:t>
            </w:r>
          </w:p>
        </w:tc>
        <w:tc>
          <w:tcPr>
            <w:tcW w:w="1990" w:type="dxa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C6DF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Минимальные ра</w:t>
            </w:r>
            <w:r w:rsidRPr="00EC6DF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C6DF6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стояния от скотом</w:t>
            </w:r>
            <w:r w:rsidRPr="00EC6DF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C6DF6">
              <w:rPr>
                <w:rFonts w:ascii="Times New Roman" w:eastAsia="Times New Roman" w:hAnsi="Times New Roman" w:cs="Times New Roman"/>
                <w:sz w:val="20"/>
                <w:szCs w:val="20"/>
              </w:rPr>
              <w:t>гильника (биотерм</w:t>
            </w:r>
            <w:r w:rsidRPr="00EC6DF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C6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ямы), </w:t>
            </w:r>
            <w:proofErr w:type="gramStart"/>
            <w:r w:rsidRPr="00EC6DF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 жилых, 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щественных зданий, живо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новодческих ферм (ко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плексов)</w:t>
            </w:r>
          </w:p>
        </w:tc>
        <w:tc>
          <w:tcPr>
            <w:tcW w:w="943" w:type="dxa"/>
            <w:shd w:val="clear" w:color="auto" w:fill="auto"/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Default="006637A5" w:rsidP="006637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60F2F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Раздел 2.6.  Расчётные показатели минимально допустимого уровня обеспеченности объектами местного значения муниципального образ</w:t>
      </w:r>
      <w:r w:rsidRPr="00960F2F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Pr="00960F2F">
        <w:rPr>
          <w:rFonts w:ascii="PT Astra Serif" w:eastAsia="Times New Roman" w:hAnsi="PT Astra Serif" w:cs="Times New Roman"/>
          <w:b/>
          <w:sz w:val="28"/>
          <w:szCs w:val="28"/>
        </w:rPr>
        <w:t>вания в области жилищного строительства и показатели максимально допустимого уровня территориальной доступности таких объектов для населения.</w:t>
      </w:r>
    </w:p>
    <w:p w:rsidR="006637A5" w:rsidRPr="00960F2F" w:rsidRDefault="006637A5" w:rsidP="006637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816285">
        <w:rPr>
          <w:rFonts w:ascii="PT Astra Serif" w:hAnsi="PT Astra Serif" w:cs="Times New Roman"/>
          <w:bCs/>
          <w:iCs/>
          <w:sz w:val="28"/>
          <w:szCs w:val="28"/>
        </w:rPr>
        <w:t>Нормативы площади жилого помещения</w:t>
      </w:r>
      <w:r>
        <w:rPr>
          <w:rFonts w:ascii="PT Astra Serif" w:hAnsi="PT Astra Serif" w:cs="Times New Roman"/>
          <w:bCs/>
          <w:iCs/>
          <w:sz w:val="28"/>
          <w:szCs w:val="28"/>
        </w:rPr>
        <w:t>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У</w:t>
      </w:r>
      <w:r>
        <w:rPr>
          <w:rFonts w:ascii="PT Astra Serif" w:hAnsi="PT Astra Serif" w:cs="Times New Roman"/>
          <w:sz w:val="28"/>
          <w:szCs w:val="28"/>
        </w:rPr>
        <w:t>чё</w:t>
      </w:r>
      <w:r w:rsidRPr="00816285">
        <w:rPr>
          <w:rFonts w:ascii="PT Astra Serif" w:hAnsi="PT Astra Serif" w:cs="Times New Roman"/>
          <w:sz w:val="28"/>
          <w:szCs w:val="28"/>
        </w:rPr>
        <w:t>тная норма площади жилого помещения – 12 кв. м.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Норма предоставления площади жилого помещения по договору соц</w:t>
      </w:r>
      <w:r w:rsidRPr="00816285">
        <w:rPr>
          <w:rFonts w:ascii="PT Astra Serif" w:hAnsi="PT Astra Serif" w:cs="Times New Roman"/>
          <w:sz w:val="28"/>
          <w:szCs w:val="28"/>
        </w:rPr>
        <w:t>и</w:t>
      </w:r>
      <w:r w:rsidRPr="00816285">
        <w:rPr>
          <w:rFonts w:ascii="PT Astra Serif" w:hAnsi="PT Astra Serif" w:cs="Times New Roman"/>
          <w:sz w:val="28"/>
          <w:szCs w:val="28"/>
        </w:rPr>
        <w:t>ального найма в размере: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не менее 18 кв. м для одиноко проживающего человека;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не менее 15 кв. м на одного человека для семьи из 2-х и более человек.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Для соблюдения условия минимальной обеспеченности жителей объе</w:t>
      </w:r>
      <w:r w:rsidRPr="00816285">
        <w:rPr>
          <w:rFonts w:ascii="PT Astra Serif" w:hAnsi="PT Astra Serif" w:cs="Times New Roman"/>
          <w:sz w:val="28"/>
          <w:szCs w:val="28"/>
        </w:rPr>
        <w:t>к</w:t>
      </w:r>
      <w:r w:rsidRPr="00816285">
        <w:rPr>
          <w:rFonts w:ascii="PT Astra Serif" w:hAnsi="PT Astra Serif" w:cs="Times New Roman"/>
          <w:sz w:val="28"/>
          <w:szCs w:val="28"/>
        </w:rPr>
        <w:t>тами (и территориями) прогнозируемое количество жителей в проектируемой многоквартирной застройке должно рассчитываться по максимуму, т.е. исх</w:t>
      </w:r>
      <w:r w:rsidRPr="00816285">
        <w:rPr>
          <w:rFonts w:ascii="PT Astra Serif" w:hAnsi="PT Astra Serif" w:cs="Times New Roman"/>
          <w:sz w:val="28"/>
          <w:szCs w:val="28"/>
        </w:rPr>
        <w:t>о</w:t>
      </w:r>
      <w:r w:rsidRPr="00816285">
        <w:rPr>
          <w:rFonts w:ascii="PT Astra Serif" w:hAnsi="PT Astra Serif" w:cs="Times New Roman"/>
          <w:sz w:val="28"/>
          <w:szCs w:val="28"/>
        </w:rPr>
        <w:t xml:space="preserve">дя из нижней границы жилищной обеспеченности 20 </w:t>
      </w:r>
      <w:r>
        <w:rPr>
          <w:rFonts w:ascii="PT Astra Serif" w:hAnsi="PT Astra Serif" w:cs="Times New Roman"/>
          <w:sz w:val="28"/>
          <w:szCs w:val="28"/>
        </w:rPr>
        <w:t xml:space="preserve">кв. </w:t>
      </w:r>
      <w:r w:rsidRPr="00816285">
        <w:rPr>
          <w:rFonts w:ascii="PT Astra Serif" w:hAnsi="PT Astra Serif" w:cs="Times New Roman"/>
          <w:sz w:val="28"/>
          <w:szCs w:val="28"/>
        </w:rPr>
        <w:t>м/чел.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Расчё</w:t>
      </w:r>
      <w:r w:rsidRPr="00816285">
        <w:rPr>
          <w:rFonts w:ascii="PT Astra Serif" w:hAnsi="PT Astra Serif" w:cs="Times New Roman"/>
          <w:sz w:val="28"/>
          <w:szCs w:val="28"/>
        </w:rPr>
        <w:t>тная плотность населения микрорайона при многоэтажной ко</w:t>
      </w:r>
      <w:r w:rsidRPr="00816285">
        <w:rPr>
          <w:rFonts w:ascii="PT Astra Serif" w:hAnsi="PT Astra Serif" w:cs="Times New Roman"/>
          <w:sz w:val="28"/>
          <w:szCs w:val="28"/>
        </w:rPr>
        <w:t>м</w:t>
      </w:r>
      <w:r w:rsidRPr="00816285">
        <w:rPr>
          <w:rFonts w:ascii="PT Astra Serif" w:hAnsi="PT Astra Serif" w:cs="Times New Roman"/>
          <w:sz w:val="28"/>
          <w:szCs w:val="28"/>
        </w:rPr>
        <w:t xml:space="preserve">плексной застройке и средней жилищной обеспеченности 20 </w:t>
      </w:r>
      <w:r>
        <w:rPr>
          <w:rFonts w:ascii="PT Astra Serif" w:hAnsi="PT Astra Serif" w:cs="Times New Roman"/>
          <w:sz w:val="28"/>
          <w:szCs w:val="28"/>
        </w:rPr>
        <w:t xml:space="preserve">кв. </w:t>
      </w:r>
      <w:r w:rsidRPr="00816285">
        <w:rPr>
          <w:rFonts w:ascii="PT Astra Serif" w:hAnsi="PT Astra Serif" w:cs="Times New Roman"/>
          <w:sz w:val="28"/>
          <w:szCs w:val="28"/>
        </w:rPr>
        <w:t>м на одного человека не должна превышать 450 чел./</w:t>
      </w:r>
      <w:proofErr w:type="gramStart"/>
      <w:r w:rsidRPr="00816285">
        <w:rPr>
          <w:rFonts w:ascii="PT Astra Serif" w:hAnsi="PT Astra Serif" w:cs="Times New Roman"/>
          <w:sz w:val="28"/>
          <w:szCs w:val="28"/>
        </w:rPr>
        <w:t>га</w:t>
      </w:r>
      <w:proofErr w:type="gramEnd"/>
      <w:r w:rsidRPr="00816285">
        <w:rPr>
          <w:rFonts w:ascii="PT Astra Serif" w:hAnsi="PT Astra Serif" w:cs="Times New Roman"/>
          <w:sz w:val="28"/>
          <w:szCs w:val="28"/>
        </w:rPr>
        <w:t>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Формула заселения жилого дома и квартиры:</w:t>
      </w:r>
    </w:p>
    <w:p w:rsidR="006637A5" w:rsidRPr="00316468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PT Astra Serif" w:hAnsi="PT Astra Serif" w:cs="Times New Roman"/>
          <w:sz w:val="28"/>
          <w:szCs w:val="28"/>
        </w:rPr>
        <w:t>, где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  <w:lang w:val="en-US"/>
        </w:rPr>
        <w:t>n</w:t>
      </w:r>
      <w:r w:rsidRPr="00816285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Pr="00816285">
        <w:rPr>
          <w:rFonts w:ascii="PT Astra Serif" w:hAnsi="PT Astra Serif" w:cs="Times New Roman"/>
          <w:sz w:val="28"/>
          <w:szCs w:val="28"/>
        </w:rPr>
        <w:t>расч</w:t>
      </w:r>
      <w:r>
        <w:rPr>
          <w:rFonts w:ascii="PT Astra Serif" w:hAnsi="PT Astra Serif" w:cs="Times New Roman"/>
          <w:sz w:val="28"/>
          <w:szCs w:val="28"/>
        </w:rPr>
        <w:t>ё</w:t>
      </w:r>
      <w:r w:rsidRPr="00816285">
        <w:rPr>
          <w:rFonts w:ascii="PT Astra Serif" w:hAnsi="PT Astra Serif" w:cs="Times New Roman"/>
          <w:sz w:val="28"/>
          <w:szCs w:val="28"/>
        </w:rPr>
        <w:t>тное</w:t>
      </w:r>
      <w:proofErr w:type="gramEnd"/>
      <w:r w:rsidRPr="00816285">
        <w:rPr>
          <w:rFonts w:ascii="PT Astra Serif" w:hAnsi="PT Astra Serif" w:cs="Times New Roman"/>
          <w:sz w:val="28"/>
          <w:szCs w:val="28"/>
        </w:rPr>
        <w:t xml:space="preserve"> количество жителей в квартире; 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  <w:lang w:val="en-US"/>
        </w:rPr>
        <w:t>k</w:t>
      </w:r>
      <w:r w:rsidRPr="00816285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Pr="00816285">
        <w:rPr>
          <w:rFonts w:ascii="PT Astra Serif" w:hAnsi="PT Astra Serif" w:cs="Times New Roman"/>
          <w:sz w:val="28"/>
          <w:szCs w:val="28"/>
        </w:rPr>
        <w:t>количество</w:t>
      </w:r>
      <w:proofErr w:type="gramEnd"/>
      <w:r w:rsidRPr="00816285">
        <w:rPr>
          <w:rFonts w:ascii="PT Astra Serif" w:hAnsi="PT Astra Serif" w:cs="Times New Roman"/>
          <w:sz w:val="28"/>
          <w:szCs w:val="28"/>
        </w:rPr>
        <w:t xml:space="preserve"> комнат в квартире.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Планируемая численность населения в квартале, жилом районе опред</w:t>
      </w:r>
      <w:r w:rsidRPr="00816285">
        <w:rPr>
          <w:rFonts w:ascii="PT Astra Serif" w:hAnsi="PT Astra Serif" w:cs="Times New Roman"/>
          <w:sz w:val="28"/>
          <w:szCs w:val="28"/>
        </w:rPr>
        <w:t>е</w:t>
      </w:r>
      <w:r w:rsidRPr="00816285">
        <w:rPr>
          <w:rFonts w:ascii="PT Astra Serif" w:hAnsi="PT Astra Serif" w:cs="Times New Roman"/>
          <w:sz w:val="28"/>
          <w:szCs w:val="28"/>
        </w:rPr>
        <w:t>ляется как сумма количества жителей в существующей (сохраняемой) з</w:t>
      </w:r>
      <w:r w:rsidRPr="00816285">
        <w:rPr>
          <w:rFonts w:ascii="PT Astra Serif" w:hAnsi="PT Astra Serif" w:cs="Times New Roman"/>
          <w:sz w:val="28"/>
          <w:szCs w:val="28"/>
        </w:rPr>
        <w:t>а</w:t>
      </w:r>
      <w:r w:rsidRPr="00816285">
        <w:rPr>
          <w:rFonts w:ascii="PT Astra Serif" w:hAnsi="PT Astra Serif" w:cs="Times New Roman"/>
          <w:sz w:val="28"/>
          <w:szCs w:val="28"/>
        </w:rPr>
        <w:t>стройке и количества прогнозируемых жителей в проектируемой многоква</w:t>
      </w:r>
      <w:r w:rsidRPr="00816285">
        <w:rPr>
          <w:rFonts w:ascii="PT Astra Serif" w:hAnsi="PT Astra Serif" w:cs="Times New Roman"/>
          <w:sz w:val="28"/>
          <w:szCs w:val="28"/>
        </w:rPr>
        <w:t>р</w:t>
      </w:r>
      <w:r w:rsidRPr="00816285">
        <w:rPr>
          <w:rFonts w:ascii="PT Astra Serif" w:hAnsi="PT Astra Serif" w:cs="Times New Roman"/>
          <w:sz w:val="28"/>
          <w:szCs w:val="28"/>
        </w:rPr>
        <w:t>тирной жилой застройке.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816285">
        <w:rPr>
          <w:rFonts w:ascii="PT Astra Serif" w:hAnsi="PT Astra Serif" w:cs="Times New Roman"/>
          <w:bCs/>
          <w:iCs/>
          <w:sz w:val="28"/>
          <w:szCs w:val="28"/>
        </w:rPr>
        <w:t>Организация ограждений</w:t>
      </w:r>
      <w:r>
        <w:rPr>
          <w:rFonts w:ascii="PT Astra Serif" w:hAnsi="PT Astra Serif" w:cs="Times New Roman"/>
          <w:bCs/>
          <w:iCs/>
          <w:sz w:val="28"/>
          <w:szCs w:val="28"/>
        </w:rPr>
        <w:t>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Создание и благоустройство ограждений рекомендуется осуществлять с уч</w:t>
      </w:r>
      <w:r>
        <w:rPr>
          <w:rFonts w:ascii="PT Astra Serif" w:hAnsi="PT Astra Serif" w:cs="Times New Roman"/>
          <w:sz w:val="28"/>
          <w:szCs w:val="28"/>
        </w:rPr>
        <w:t>ё</w:t>
      </w:r>
      <w:r w:rsidRPr="00816285">
        <w:rPr>
          <w:rFonts w:ascii="PT Astra Serif" w:hAnsi="PT Astra Serif" w:cs="Times New Roman"/>
          <w:sz w:val="28"/>
          <w:szCs w:val="28"/>
        </w:rPr>
        <w:t>том функционального назначения общественной территории, полож</w:t>
      </w:r>
      <w:r w:rsidRPr="00816285">
        <w:rPr>
          <w:rFonts w:ascii="PT Astra Serif" w:hAnsi="PT Astra Serif" w:cs="Times New Roman"/>
          <w:sz w:val="28"/>
          <w:szCs w:val="28"/>
        </w:rPr>
        <w:t>е</w:t>
      </w:r>
      <w:r w:rsidRPr="00816285">
        <w:rPr>
          <w:rFonts w:ascii="PT Astra Serif" w:hAnsi="PT Astra Serif" w:cs="Times New Roman"/>
          <w:sz w:val="28"/>
          <w:szCs w:val="28"/>
        </w:rPr>
        <w:t xml:space="preserve">ний Приказа Минстроя России от 29.12.2021 </w:t>
      </w:r>
      <w:r>
        <w:rPr>
          <w:rFonts w:ascii="PT Astra Serif" w:hAnsi="PT Astra Serif" w:cs="Times New Roman"/>
          <w:sz w:val="28"/>
          <w:szCs w:val="28"/>
        </w:rPr>
        <w:t>№</w:t>
      </w:r>
      <w:r w:rsidRPr="00816285">
        <w:rPr>
          <w:rFonts w:ascii="PT Astra Serif" w:hAnsi="PT Astra Serif" w:cs="Times New Roman"/>
          <w:sz w:val="28"/>
          <w:szCs w:val="28"/>
        </w:rPr>
        <w:t xml:space="preserve"> 1042/</w:t>
      </w:r>
      <w:proofErr w:type="spellStart"/>
      <w:proofErr w:type="gramStart"/>
      <w:r w:rsidRPr="00816285">
        <w:rPr>
          <w:rFonts w:ascii="PT Astra Serif" w:hAnsi="PT Astra Serif" w:cs="Times New Roman"/>
          <w:sz w:val="28"/>
          <w:szCs w:val="28"/>
        </w:rPr>
        <w:t>пр</w:t>
      </w:r>
      <w:proofErr w:type="spellEnd"/>
      <w:proofErr w:type="gramEnd"/>
      <w:r w:rsidRPr="00816285">
        <w:rPr>
          <w:rFonts w:ascii="PT Astra Serif" w:hAnsi="PT Astra Serif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</w:t>
      </w:r>
      <w:r w:rsidRPr="00816285">
        <w:rPr>
          <w:rFonts w:ascii="PT Astra Serif" w:hAnsi="PT Astra Serif" w:cs="Times New Roman"/>
          <w:sz w:val="28"/>
          <w:szCs w:val="28"/>
        </w:rPr>
        <w:t>й</w:t>
      </w:r>
      <w:r w:rsidRPr="00816285">
        <w:rPr>
          <w:rFonts w:ascii="PT Astra Serif" w:hAnsi="PT Astra Serif" w:cs="Times New Roman"/>
          <w:sz w:val="28"/>
          <w:szCs w:val="28"/>
        </w:rPr>
        <w:t>ству территорий муниципальных образований» в части обеспечения ко</w:t>
      </w:r>
      <w:r w:rsidRPr="00816285">
        <w:rPr>
          <w:rFonts w:ascii="PT Astra Serif" w:hAnsi="PT Astra Serif" w:cs="Times New Roman"/>
          <w:sz w:val="28"/>
          <w:szCs w:val="28"/>
        </w:rPr>
        <w:t>м</w:t>
      </w:r>
      <w:r w:rsidRPr="00816285">
        <w:rPr>
          <w:rFonts w:ascii="PT Astra Serif" w:hAnsi="PT Astra Serif" w:cs="Times New Roman"/>
          <w:sz w:val="28"/>
          <w:szCs w:val="28"/>
        </w:rPr>
        <w:t>фортных пешеходных коммуникаций, предпочтений жителей насел</w:t>
      </w:r>
      <w:r>
        <w:rPr>
          <w:rFonts w:ascii="PT Astra Serif" w:hAnsi="PT Astra Serif" w:cs="Times New Roman"/>
          <w:sz w:val="28"/>
          <w:szCs w:val="28"/>
        </w:rPr>
        <w:t>ё</w:t>
      </w:r>
      <w:r w:rsidRPr="00816285">
        <w:rPr>
          <w:rFonts w:ascii="PT Astra Serif" w:hAnsi="PT Astra Serif" w:cs="Times New Roman"/>
          <w:sz w:val="28"/>
          <w:szCs w:val="28"/>
        </w:rPr>
        <w:t>нного пункта, защиты зел</w:t>
      </w:r>
      <w:r>
        <w:rPr>
          <w:rFonts w:ascii="PT Astra Serif" w:hAnsi="PT Astra Serif" w:cs="Times New Roman"/>
          <w:sz w:val="28"/>
          <w:szCs w:val="28"/>
        </w:rPr>
        <w:t>ё</w:t>
      </w:r>
      <w:r w:rsidRPr="00816285">
        <w:rPr>
          <w:rFonts w:ascii="PT Astra Serif" w:hAnsi="PT Astra Serif" w:cs="Times New Roman"/>
          <w:sz w:val="28"/>
          <w:szCs w:val="28"/>
        </w:rPr>
        <w:t>ных насаждений общего пользования от негативного воздействия, экономических возможностей и требований безопасности.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При необходимости организации ограждения на территориях общ</w:t>
      </w:r>
      <w:r w:rsidRPr="00816285">
        <w:rPr>
          <w:rFonts w:ascii="PT Astra Serif" w:hAnsi="PT Astra Serif" w:cs="Times New Roman"/>
          <w:sz w:val="28"/>
          <w:szCs w:val="28"/>
        </w:rPr>
        <w:t>е</w:t>
      </w:r>
      <w:r w:rsidRPr="00816285">
        <w:rPr>
          <w:rFonts w:ascii="PT Astra Serif" w:hAnsi="PT Astra Serif" w:cs="Times New Roman"/>
          <w:sz w:val="28"/>
          <w:szCs w:val="28"/>
        </w:rPr>
        <w:t>ственного, жилого, рекреационного назначения, в том числе при проектир</w:t>
      </w:r>
      <w:r w:rsidRPr="00816285">
        <w:rPr>
          <w:rFonts w:ascii="PT Astra Serif" w:hAnsi="PT Astra Serif" w:cs="Times New Roman"/>
          <w:sz w:val="28"/>
          <w:szCs w:val="28"/>
        </w:rPr>
        <w:t>о</w:t>
      </w:r>
      <w:r w:rsidRPr="00816285">
        <w:rPr>
          <w:rFonts w:ascii="PT Astra Serif" w:hAnsi="PT Astra Serif" w:cs="Times New Roman"/>
          <w:sz w:val="28"/>
          <w:szCs w:val="28"/>
        </w:rPr>
        <w:t>вании ограждений многоквартирных домов рекомендуется применение дек</w:t>
      </w:r>
      <w:r w:rsidRPr="00816285">
        <w:rPr>
          <w:rFonts w:ascii="PT Astra Serif" w:hAnsi="PT Astra Serif" w:cs="Times New Roman"/>
          <w:sz w:val="28"/>
          <w:szCs w:val="28"/>
        </w:rPr>
        <w:t>о</w:t>
      </w:r>
      <w:r w:rsidRPr="00816285">
        <w:rPr>
          <w:rFonts w:ascii="PT Astra Serif" w:hAnsi="PT Astra Serif" w:cs="Times New Roman"/>
          <w:sz w:val="28"/>
          <w:szCs w:val="28"/>
        </w:rPr>
        <w:t>ративных ажурных металлических ограждений и не рекомендуется примен</w:t>
      </w:r>
      <w:r w:rsidRPr="00816285">
        <w:rPr>
          <w:rFonts w:ascii="PT Astra Serif" w:hAnsi="PT Astra Serif" w:cs="Times New Roman"/>
          <w:sz w:val="28"/>
          <w:szCs w:val="28"/>
        </w:rPr>
        <w:t>е</w:t>
      </w:r>
      <w:r w:rsidRPr="00816285">
        <w:rPr>
          <w:rFonts w:ascii="PT Astra Serif" w:hAnsi="PT Astra Serif" w:cs="Times New Roman"/>
          <w:sz w:val="28"/>
          <w:szCs w:val="28"/>
        </w:rPr>
        <w:t>ние сплошных, глухих железобетонных ограждений.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Существующие глухие заборы при необходимости сохранения огра</w:t>
      </w:r>
      <w:r w:rsidRPr="00816285">
        <w:rPr>
          <w:rFonts w:ascii="PT Astra Serif" w:hAnsi="PT Astra Serif" w:cs="Times New Roman"/>
          <w:sz w:val="28"/>
          <w:szCs w:val="28"/>
        </w:rPr>
        <w:t>ж</w:t>
      </w:r>
      <w:r w:rsidRPr="00816285">
        <w:rPr>
          <w:rFonts w:ascii="PT Astra Serif" w:hAnsi="PT Astra Serif" w:cs="Times New Roman"/>
          <w:sz w:val="28"/>
          <w:szCs w:val="28"/>
        </w:rPr>
        <w:t>дения рекомендуется заменять просматриваемыми. В случае отсутствия т</w:t>
      </w:r>
      <w:r w:rsidRPr="00816285">
        <w:rPr>
          <w:rFonts w:ascii="PT Astra Serif" w:hAnsi="PT Astra Serif" w:cs="Times New Roman"/>
          <w:sz w:val="28"/>
          <w:szCs w:val="28"/>
        </w:rPr>
        <w:t>а</w:t>
      </w:r>
      <w:r w:rsidRPr="00816285">
        <w:rPr>
          <w:rFonts w:ascii="PT Astra Serif" w:hAnsi="PT Astra Serif" w:cs="Times New Roman"/>
          <w:sz w:val="28"/>
          <w:szCs w:val="28"/>
        </w:rPr>
        <w:t>кой возможности забор рекомендуется изменить</w:t>
      </w:r>
      <w:r>
        <w:rPr>
          <w:rFonts w:ascii="PT Astra Serif" w:hAnsi="PT Astra Serif" w:cs="Times New Roman"/>
          <w:sz w:val="28"/>
          <w:szCs w:val="28"/>
        </w:rPr>
        <w:t xml:space="preserve"> визуально или декорировать путё</w:t>
      </w:r>
      <w:r w:rsidRPr="00816285">
        <w:rPr>
          <w:rFonts w:ascii="PT Astra Serif" w:hAnsi="PT Astra Serif" w:cs="Times New Roman"/>
          <w:sz w:val="28"/>
          <w:szCs w:val="28"/>
        </w:rPr>
        <w:t>м использования элементов озеленения.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lastRenderedPageBreak/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</w:t>
      </w:r>
      <w:r w:rsidRPr="00816285">
        <w:rPr>
          <w:rFonts w:ascii="PT Astra Serif" w:hAnsi="PT Astra Serif" w:cs="Times New Roman"/>
          <w:sz w:val="28"/>
          <w:szCs w:val="28"/>
        </w:rPr>
        <w:t>т</w:t>
      </w:r>
      <w:r w:rsidRPr="00816285">
        <w:rPr>
          <w:rFonts w:ascii="PT Astra Serif" w:hAnsi="PT Astra Serif" w:cs="Times New Roman"/>
          <w:sz w:val="28"/>
          <w:szCs w:val="28"/>
        </w:rPr>
        <w:t>ные приствольные ограждения, высота которых определяется в зависимости от возраста, породы дерева и прочих характеристик.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При создании и благоустройстве ограждений следует предусматривать: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разграничение зелё</w:t>
      </w:r>
      <w:r w:rsidRPr="00816285">
        <w:rPr>
          <w:rFonts w:ascii="PT Astra Serif" w:hAnsi="PT Astra Serif" w:cs="Times New Roman"/>
          <w:sz w:val="28"/>
          <w:szCs w:val="28"/>
        </w:rPr>
        <w:t xml:space="preserve">ных зон и транспортных, пешеходных и </w:t>
      </w:r>
      <w:proofErr w:type="spellStart"/>
      <w:r w:rsidRPr="00816285">
        <w:rPr>
          <w:rFonts w:ascii="PT Astra Serif" w:hAnsi="PT Astra Serif" w:cs="Times New Roman"/>
          <w:sz w:val="28"/>
          <w:szCs w:val="28"/>
        </w:rPr>
        <w:t>велокомм</w:t>
      </w:r>
      <w:r w:rsidRPr="00816285">
        <w:rPr>
          <w:rFonts w:ascii="PT Astra Serif" w:hAnsi="PT Astra Serif" w:cs="Times New Roman"/>
          <w:sz w:val="28"/>
          <w:szCs w:val="28"/>
        </w:rPr>
        <w:t>у</w:t>
      </w:r>
      <w:r w:rsidRPr="00816285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икаций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 помощью применения приё</w:t>
      </w:r>
      <w:r w:rsidRPr="00816285">
        <w:rPr>
          <w:rFonts w:ascii="PT Astra Serif" w:hAnsi="PT Astra Serif" w:cs="Times New Roman"/>
          <w:sz w:val="28"/>
          <w:szCs w:val="28"/>
        </w:rPr>
        <w:t xml:space="preserve">мов </w:t>
      </w:r>
      <w:proofErr w:type="spellStart"/>
      <w:r w:rsidRPr="00816285">
        <w:rPr>
          <w:rFonts w:ascii="PT Astra Serif" w:hAnsi="PT Astra Serif" w:cs="Times New Roman"/>
          <w:sz w:val="28"/>
          <w:szCs w:val="28"/>
        </w:rPr>
        <w:t>разноур</w:t>
      </w:r>
      <w:r>
        <w:rPr>
          <w:rFonts w:ascii="PT Astra Serif" w:hAnsi="PT Astra Serif" w:cs="Times New Roman"/>
          <w:sz w:val="28"/>
          <w:szCs w:val="28"/>
        </w:rPr>
        <w:t>овневой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высоты или созд</w:t>
      </w:r>
      <w:r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ния зелё</w:t>
      </w:r>
      <w:r w:rsidRPr="00816285">
        <w:rPr>
          <w:rFonts w:ascii="PT Astra Serif" w:hAnsi="PT Astra Serif" w:cs="Times New Roman"/>
          <w:sz w:val="28"/>
          <w:szCs w:val="28"/>
        </w:rPr>
        <w:t>ных кустовых ограждений;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проектирование изменения высоты и геометрии бордюрного камня с уч</w:t>
      </w:r>
      <w:r>
        <w:rPr>
          <w:rFonts w:ascii="PT Astra Serif" w:hAnsi="PT Astra Serif" w:cs="Times New Roman"/>
          <w:sz w:val="28"/>
          <w:szCs w:val="28"/>
        </w:rPr>
        <w:t>ё</w:t>
      </w:r>
      <w:r w:rsidRPr="00816285">
        <w:rPr>
          <w:rFonts w:ascii="PT Astra Serif" w:hAnsi="PT Astra Serif" w:cs="Times New Roman"/>
          <w:sz w:val="28"/>
          <w:szCs w:val="28"/>
        </w:rPr>
        <w:t>том сезонных снежных отвалов;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замену ограждения зел</w:t>
      </w:r>
      <w:r>
        <w:rPr>
          <w:rFonts w:ascii="PT Astra Serif" w:hAnsi="PT Astra Serif" w:cs="Times New Roman"/>
          <w:sz w:val="28"/>
          <w:szCs w:val="28"/>
        </w:rPr>
        <w:t>ё</w:t>
      </w:r>
      <w:r w:rsidRPr="00816285">
        <w:rPr>
          <w:rFonts w:ascii="PT Astra Serif" w:hAnsi="PT Astra Serif" w:cs="Times New Roman"/>
          <w:sz w:val="28"/>
          <w:szCs w:val="28"/>
        </w:rPr>
        <w:t>ных зон мощением в случаях, когда ограждение не требуется и (или) не имеет смысла ввиду небольшого объ</w:t>
      </w:r>
      <w:r>
        <w:rPr>
          <w:rFonts w:ascii="PT Astra Serif" w:hAnsi="PT Astra Serif" w:cs="Times New Roman"/>
          <w:sz w:val="28"/>
          <w:szCs w:val="28"/>
        </w:rPr>
        <w:t>ё</w:t>
      </w:r>
      <w:r w:rsidRPr="00816285">
        <w:rPr>
          <w:rFonts w:ascii="PT Astra Serif" w:hAnsi="PT Astra Serif" w:cs="Times New Roman"/>
          <w:sz w:val="28"/>
          <w:szCs w:val="28"/>
        </w:rPr>
        <w:t>ма зоны или а</w:t>
      </w:r>
      <w:r w:rsidRPr="00816285">
        <w:rPr>
          <w:rFonts w:ascii="PT Astra Serif" w:hAnsi="PT Astra Serif" w:cs="Times New Roman"/>
          <w:sz w:val="28"/>
          <w:szCs w:val="28"/>
        </w:rPr>
        <w:t>р</w:t>
      </w:r>
      <w:r w:rsidRPr="00816285">
        <w:rPr>
          <w:rFonts w:ascii="PT Astra Serif" w:hAnsi="PT Astra Serif" w:cs="Times New Roman"/>
          <w:sz w:val="28"/>
          <w:szCs w:val="28"/>
        </w:rPr>
        <w:t>хитектурных особенностей места;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использование живых изгородей из многолетних всесезонных куст</w:t>
      </w:r>
      <w:r w:rsidRPr="00816285">
        <w:rPr>
          <w:rFonts w:ascii="PT Astra Serif" w:hAnsi="PT Astra Serif" w:cs="Times New Roman"/>
          <w:sz w:val="28"/>
          <w:szCs w:val="28"/>
        </w:rPr>
        <w:t>и</w:t>
      </w:r>
      <w:r w:rsidRPr="00816285">
        <w:rPr>
          <w:rFonts w:ascii="PT Astra Serif" w:hAnsi="PT Astra Serif" w:cs="Times New Roman"/>
          <w:sz w:val="28"/>
          <w:szCs w:val="28"/>
        </w:rPr>
        <w:t>стых растений;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прочность конструкции, обеспечивающей защиту пешеходов от наезда автомобилей;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наличие светоотражающих элементов, в местах возможного наезда а</w:t>
      </w:r>
      <w:r w:rsidRPr="00816285">
        <w:rPr>
          <w:rFonts w:ascii="PT Astra Serif" w:hAnsi="PT Astra Serif" w:cs="Times New Roman"/>
          <w:sz w:val="28"/>
          <w:szCs w:val="28"/>
        </w:rPr>
        <w:t>в</w:t>
      </w:r>
      <w:r w:rsidRPr="00816285">
        <w:rPr>
          <w:rFonts w:ascii="PT Astra Serif" w:hAnsi="PT Astra Serif" w:cs="Times New Roman"/>
          <w:sz w:val="28"/>
          <w:szCs w:val="28"/>
        </w:rPr>
        <w:t>томобиля на ограждение;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 xml:space="preserve">использование </w:t>
      </w:r>
      <w:proofErr w:type="spellStart"/>
      <w:r w:rsidRPr="00816285">
        <w:rPr>
          <w:rFonts w:ascii="PT Astra Serif" w:hAnsi="PT Astra Serif" w:cs="Times New Roman"/>
          <w:sz w:val="28"/>
          <w:szCs w:val="28"/>
        </w:rPr>
        <w:t>цвето</w:t>
      </w:r>
      <w:proofErr w:type="spellEnd"/>
      <w:r w:rsidRPr="00816285">
        <w:rPr>
          <w:rFonts w:ascii="PT Astra Serif" w:hAnsi="PT Astra Serif" w:cs="Times New Roman"/>
          <w:sz w:val="28"/>
          <w:szCs w:val="28"/>
        </w:rPr>
        <w:t>-графического оформления ограждений согласно цветовым решениям, пре</w:t>
      </w:r>
      <w:r>
        <w:rPr>
          <w:rFonts w:ascii="PT Astra Serif" w:hAnsi="PT Astra Serif" w:cs="Times New Roman"/>
          <w:sz w:val="28"/>
          <w:szCs w:val="28"/>
        </w:rPr>
        <w:t xml:space="preserve">дусмотренным </w:t>
      </w:r>
      <w:proofErr w:type="gramStart"/>
      <w:r>
        <w:rPr>
          <w:rFonts w:ascii="PT Astra Serif" w:hAnsi="PT Astra Serif" w:cs="Times New Roman"/>
          <w:sz w:val="28"/>
          <w:szCs w:val="28"/>
        </w:rPr>
        <w:t>дизайн-кодом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населё</w:t>
      </w:r>
      <w:r w:rsidRPr="00816285">
        <w:rPr>
          <w:rFonts w:ascii="PT Astra Serif" w:hAnsi="PT Astra Serif" w:cs="Times New Roman"/>
          <w:sz w:val="28"/>
          <w:szCs w:val="28"/>
        </w:rPr>
        <w:t>нного</w:t>
      </w:r>
      <w:r>
        <w:rPr>
          <w:rFonts w:ascii="PT Astra Serif" w:hAnsi="PT Astra Serif" w:cs="Times New Roman"/>
          <w:sz w:val="28"/>
          <w:szCs w:val="28"/>
        </w:rPr>
        <w:t xml:space="preserve"> пункта (при его наличии), с учё</w:t>
      </w:r>
      <w:r w:rsidRPr="00816285">
        <w:rPr>
          <w:rFonts w:ascii="PT Astra Serif" w:hAnsi="PT Astra Serif" w:cs="Times New Roman"/>
          <w:sz w:val="28"/>
          <w:szCs w:val="28"/>
        </w:rPr>
        <w:t>том рекомендуемых натуральных цветов материалов (камень, металл, дерево и подобные), иных нейтральных цветов.</w:t>
      </w:r>
    </w:p>
    <w:p w:rsidR="006637A5" w:rsidRPr="0081628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6285">
        <w:rPr>
          <w:rFonts w:ascii="PT Astra Serif" w:hAnsi="PT Astra Serif" w:cs="Times New Roman"/>
          <w:sz w:val="28"/>
          <w:szCs w:val="28"/>
        </w:rPr>
        <w:t>В центральной части муниципального образования, в исторической ч</w:t>
      </w:r>
      <w:r w:rsidRPr="00816285">
        <w:rPr>
          <w:rFonts w:ascii="PT Astra Serif" w:hAnsi="PT Astra Serif" w:cs="Times New Roman"/>
          <w:sz w:val="28"/>
          <w:szCs w:val="28"/>
        </w:rPr>
        <w:t>а</w:t>
      </w:r>
      <w:r w:rsidRPr="00816285">
        <w:rPr>
          <w:rFonts w:ascii="PT Astra Serif" w:hAnsi="PT Astra Serif" w:cs="Times New Roman"/>
          <w:sz w:val="28"/>
          <w:szCs w:val="28"/>
        </w:rPr>
        <w:t>сти города и других значимых территориях оформление стен и заборов с п</w:t>
      </w:r>
      <w:r w:rsidRPr="00816285">
        <w:rPr>
          <w:rFonts w:ascii="PT Astra Serif" w:hAnsi="PT Astra Serif" w:cs="Times New Roman"/>
          <w:sz w:val="28"/>
          <w:szCs w:val="28"/>
        </w:rPr>
        <w:t>о</w:t>
      </w:r>
      <w:r w:rsidRPr="00816285">
        <w:rPr>
          <w:rFonts w:ascii="PT Astra Serif" w:hAnsi="PT Astra Serif" w:cs="Times New Roman"/>
          <w:sz w:val="28"/>
          <w:szCs w:val="28"/>
        </w:rPr>
        <w:t>мощью стрит-арта следует согласовывать с органами местного самоуправл</w:t>
      </w:r>
      <w:r w:rsidRPr="00816285">
        <w:rPr>
          <w:rFonts w:ascii="PT Astra Serif" w:hAnsi="PT Astra Serif" w:cs="Times New Roman"/>
          <w:sz w:val="28"/>
          <w:szCs w:val="28"/>
        </w:rPr>
        <w:t>е</w:t>
      </w:r>
      <w:r w:rsidRPr="00816285">
        <w:rPr>
          <w:rFonts w:ascii="PT Astra Serif" w:hAnsi="PT Astra Serif" w:cs="Times New Roman"/>
          <w:sz w:val="28"/>
          <w:szCs w:val="28"/>
        </w:rPr>
        <w:t>ния, включая согласование изображения.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5B5"/>
          <w:sz w:val="28"/>
          <w:szCs w:val="28"/>
        </w:rPr>
      </w:pPr>
    </w:p>
    <w:p w:rsidR="006637A5" w:rsidRPr="002E528C" w:rsidRDefault="006637A5" w:rsidP="0066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28C">
        <w:rPr>
          <w:rFonts w:ascii="PT Astra Serif" w:eastAsia="Times New Roman" w:hAnsi="PT Astra Serif" w:cs="Times New Roman"/>
          <w:b/>
          <w:sz w:val="28"/>
          <w:szCs w:val="28"/>
        </w:rPr>
        <w:t xml:space="preserve">Раздел 2.7.  </w:t>
      </w:r>
      <w:r w:rsidRPr="002E528C">
        <w:rPr>
          <w:rFonts w:ascii="Times New Roman" w:eastAsia="Times New Roman" w:hAnsi="Times New Roman" w:cs="Times New Roman"/>
          <w:b/>
          <w:sz w:val="28"/>
          <w:szCs w:val="28"/>
        </w:rPr>
        <w:t>Расчётные показатели минимально допустимого уровня обеспеченности объектами местного значения муниципального образ</w:t>
      </w:r>
      <w:r w:rsidRPr="002E528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E528C">
        <w:rPr>
          <w:rFonts w:ascii="Times New Roman" w:eastAsia="Times New Roman" w:hAnsi="Times New Roman" w:cs="Times New Roman"/>
          <w:b/>
          <w:sz w:val="28"/>
          <w:szCs w:val="28"/>
        </w:rPr>
        <w:t>вания в иных областях, связанных с решениями вопросов местного зн</w:t>
      </w:r>
      <w:r w:rsidRPr="002E528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E528C">
        <w:rPr>
          <w:rFonts w:ascii="Times New Roman" w:eastAsia="Times New Roman" w:hAnsi="Times New Roman" w:cs="Times New Roman"/>
          <w:b/>
          <w:sz w:val="28"/>
          <w:szCs w:val="28"/>
        </w:rPr>
        <w:t>чения муниципального образования, и показатели максимально доп</w:t>
      </w:r>
      <w:r w:rsidRPr="002E528C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2E528C">
        <w:rPr>
          <w:rFonts w:ascii="Times New Roman" w:eastAsia="Times New Roman" w:hAnsi="Times New Roman" w:cs="Times New Roman"/>
          <w:b/>
          <w:sz w:val="28"/>
          <w:szCs w:val="28"/>
        </w:rPr>
        <w:t>стимого уровня территориальной доступности таких объектов для нас</w:t>
      </w:r>
      <w:r w:rsidRPr="002E528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2E528C">
        <w:rPr>
          <w:rFonts w:ascii="Times New Roman" w:eastAsia="Times New Roman" w:hAnsi="Times New Roman" w:cs="Times New Roman"/>
          <w:b/>
          <w:sz w:val="28"/>
          <w:szCs w:val="28"/>
        </w:rPr>
        <w:t>ления.</w:t>
      </w:r>
    </w:p>
    <w:p w:rsidR="006637A5" w:rsidRPr="009D19F1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7A5" w:rsidRPr="009D19F1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2.7</w:t>
      </w:r>
      <w:r w:rsidRPr="009D19F1">
        <w:rPr>
          <w:rFonts w:ascii="PT Astra Serif" w:eastAsia="Times New Roman" w:hAnsi="PT Astra Serif" w:cs="Times New Roman"/>
          <w:sz w:val="28"/>
          <w:szCs w:val="28"/>
        </w:rPr>
        <w:t xml:space="preserve">.1 </w:t>
      </w:r>
      <w:r>
        <w:rPr>
          <w:rFonts w:ascii="PT Astra Serif" w:eastAsia="Times New Roman" w:hAnsi="PT Astra Serif" w:cs="Times New Roman"/>
          <w:sz w:val="28"/>
          <w:szCs w:val="28"/>
        </w:rPr>
        <w:t>расчётные показатели для о</w:t>
      </w:r>
      <w:r w:rsidRPr="009D19F1">
        <w:rPr>
          <w:rFonts w:ascii="PT Astra Serif" w:eastAsia="Times New Roman" w:hAnsi="PT Astra Serif" w:cs="Times New Roman"/>
          <w:sz w:val="28"/>
          <w:szCs w:val="28"/>
        </w:rPr>
        <w:t>бъект</w:t>
      </w:r>
      <w:r>
        <w:rPr>
          <w:rFonts w:ascii="PT Astra Serif" w:eastAsia="Times New Roman" w:hAnsi="PT Astra Serif" w:cs="Times New Roman"/>
          <w:sz w:val="28"/>
          <w:szCs w:val="28"/>
        </w:rPr>
        <w:t>ов</w:t>
      </w:r>
      <w:r w:rsidRPr="009D19F1">
        <w:rPr>
          <w:rFonts w:ascii="PT Astra Serif" w:eastAsia="Times New Roman" w:hAnsi="PT Astra Serif" w:cs="Times New Roman"/>
          <w:sz w:val="28"/>
          <w:szCs w:val="28"/>
        </w:rPr>
        <w:t xml:space="preserve"> местного значения муниц</w:t>
      </w:r>
      <w:r w:rsidRPr="009D19F1">
        <w:rPr>
          <w:rFonts w:ascii="PT Astra Serif" w:eastAsia="Times New Roman" w:hAnsi="PT Astra Serif" w:cs="Times New Roman"/>
          <w:sz w:val="28"/>
          <w:szCs w:val="28"/>
        </w:rPr>
        <w:t>и</w:t>
      </w:r>
      <w:r w:rsidRPr="009D19F1">
        <w:rPr>
          <w:rFonts w:ascii="PT Astra Serif" w:eastAsia="Times New Roman" w:hAnsi="PT Astra Serif" w:cs="Times New Roman"/>
          <w:sz w:val="28"/>
          <w:szCs w:val="28"/>
        </w:rPr>
        <w:t>пального образования в области предупреждения и ликвидации последствий чрезвычайных ситуаций.</w:t>
      </w:r>
    </w:p>
    <w:p w:rsidR="006637A5" w:rsidRPr="009D19F1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Предельные значения расчё</w:t>
      </w:r>
      <w:r w:rsidRPr="009D19F1">
        <w:rPr>
          <w:rFonts w:ascii="PT Astra Serif" w:eastAsia="Times New Roman" w:hAnsi="PT Astra Serif" w:cs="Times New Roman"/>
          <w:sz w:val="28"/>
          <w:szCs w:val="28"/>
        </w:rPr>
        <w:t>тных показателей минимально допустимого уровня обеспеченности объектами местного значения муниципального обр</w:t>
      </w:r>
      <w:r w:rsidRPr="009D19F1">
        <w:rPr>
          <w:rFonts w:ascii="PT Astra Serif" w:eastAsia="Times New Roman" w:hAnsi="PT Astra Serif" w:cs="Times New Roman"/>
          <w:sz w:val="28"/>
          <w:szCs w:val="28"/>
        </w:rPr>
        <w:t>а</w:t>
      </w:r>
      <w:r w:rsidRPr="009D19F1">
        <w:rPr>
          <w:rFonts w:ascii="PT Astra Serif" w:eastAsia="Times New Roman" w:hAnsi="PT Astra Serif" w:cs="Times New Roman"/>
          <w:sz w:val="28"/>
          <w:szCs w:val="28"/>
        </w:rPr>
        <w:t xml:space="preserve">зования в области предупреждения и ликвидации последствий чрезвычайных ситуаций и показатели максимально допустимого уровня территориальной доступности таких объектов для населения отображены в таблице </w:t>
      </w:r>
      <w:r>
        <w:rPr>
          <w:rFonts w:ascii="PT Astra Serif" w:eastAsia="Times New Roman" w:hAnsi="PT Astra Serif" w:cs="Times New Roman"/>
          <w:sz w:val="28"/>
          <w:szCs w:val="28"/>
        </w:rPr>
        <w:t>2.7</w:t>
      </w:r>
      <w:r w:rsidRPr="009D19F1">
        <w:rPr>
          <w:rFonts w:ascii="PT Astra Serif" w:eastAsia="Times New Roman" w:hAnsi="PT Astra Serif" w:cs="Times New Roman"/>
          <w:sz w:val="28"/>
          <w:szCs w:val="28"/>
        </w:rPr>
        <w:t>.1.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9D19F1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9D19F1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Таблица </w:t>
      </w:r>
      <w:r>
        <w:rPr>
          <w:rFonts w:ascii="PT Astra Serif" w:eastAsia="Times New Roman" w:hAnsi="PT Astra Serif" w:cs="Times New Roman"/>
          <w:sz w:val="28"/>
          <w:szCs w:val="28"/>
        </w:rPr>
        <w:t>2.7</w:t>
      </w:r>
      <w:r w:rsidRPr="009D19F1">
        <w:rPr>
          <w:rFonts w:ascii="PT Astra Serif" w:eastAsia="Times New Roman" w:hAnsi="PT Astra Serif" w:cs="Times New Roman"/>
          <w:sz w:val="28"/>
          <w:szCs w:val="28"/>
        </w:rPr>
        <w:t>.1</w:t>
      </w:r>
    </w:p>
    <w:tbl>
      <w:tblPr>
        <w:tblStyle w:val="7"/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1878"/>
        <w:gridCol w:w="1807"/>
        <w:gridCol w:w="1343"/>
        <w:gridCol w:w="1770"/>
      </w:tblGrid>
      <w:tr w:rsidR="006637A5" w:rsidRPr="00F42CDC" w:rsidTr="00452364">
        <w:trPr>
          <w:trHeight w:val="200"/>
          <w:jc w:val="center"/>
        </w:trPr>
        <w:tc>
          <w:tcPr>
            <w:tcW w:w="562" w:type="dxa"/>
            <w:shd w:val="clear" w:color="auto" w:fill="auto"/>
          </w:tcPr>
          <w:p w:rsidR="006637A5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№</w:t>
            </w:r>
          </w:p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Наименование вида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   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объекта</w:t>
            </w:r>
          </w:p>
        </w:tc>
        <w:tc>
          <w:tcPr>
            <w:tcW w:w="1878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Тип расч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тного показателя</w:t>
            </w:r>
          </w:p>
        </w:tc>
        <w:tc>
          <w:tcPr>
            <w:tcW w:w="1807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расч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тного пок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зателя, единица измерения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Значение расч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тного показателя</w:t>
            </w:r>
          </w:p>
        </w:tc>
      </w:tr>
      <w:tr w:rsidR="006637A5" w:rsidRPr="00F42CDC" w:rsidTr="00452364">
        <w:trPr>
          <w:trHeight w:val="200"/>
          <w:tblHeader/>
          <w:jc w:val="center"/>
        </w:trPr>
        <w:tc>
          <w:tcPr>
            <w:tcW w:w="562" w:type="dxa"/>
            <w:shd w:val="clear" w:color="auto" w:fill="auto"/>
          </w:tcPr>
          <w:p w:rsidR="006637A5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</w:tr>
      <w:tr w:rsidR="006637A5" w:rsidRPr="00F42CDC" w:rsidTr="00452364">
        <w:trPr>
          <w:trHeight w:val="300"/>
          <w:jc w:val="center"/>
        </w:trPr>
        <w:tc>
          <w:tcPr>
            <w:tcW w:w="562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Системы оповещ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ния населения об опасности возни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новения чрезвыча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й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ных ситуаций</w:t>
            </w:r>
          </w:p>
        </w:tc>
        <w:tc>
          <w:tcPr>
            <w:tcW w:w="1878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тель минимально 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допустимого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уров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ня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807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Обеспеченность системами, %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</w:tr>
      <w:tr w:rsidR="006637A5" w:rsidRPr="00F42CDC" w:rsidTr="00452364">
        <w:trPr>
          <w:trHeight w:val="277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Объекты пожарной охраны (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ожарные депо)</w:t>
            </w:r>
          </w:p>
        </w:tc>
        <w:tc>
          <w:tcPr>
            <w:tcW w:w="1878" w:type="dxa"/>
            <w:shd w:val="clear" w:color="auto" w:fill="auto"/>
          </w:tcPr>
          <w:p w:rsidR="006637A5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Расч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тель минимально 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допустимого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уров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ня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обеспеченности</w:t>
            </w:r>
          </w:p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депо, количество авт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мобилей на 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000 чел. жителей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и места дислокации территориальных подразделений по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жарной охраны определяются с учё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том требований территор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альной доступности (см. след. </w:t>
            </w:r>
            <w:proofErr w:type="gramEnd"/>
          </w:p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пункт),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а также в соответствии с Приказом МЧС России от 15.10.2021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№ 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00 «Об утвержд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нии методик расчё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та численн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сти и технической оснащенности подразделений пожарной охр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ны»</w:t>
            </w:r>
          </w:p>
        </w:tc>
      </w:tr>
      <w:tr w:rsidR="006637A5" w:rsidRPr="00F42CDC" w:rsidTr="00452364">
        <w:trPr>
          <w:trHeight w:val="203"/>
          <w:jc w:val="center"/>
        </w:trPr>
        <w:tc>
          <w:tcPr>
            <w:tcW w:w="562" w:type="dxa"/>
            <w:vMerge/>
            <w:shd w:val="clear" w:color="auto" w:fill="auto"/>
          </w:tcPr>
          <w:p w:rsidR="006637A5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6637A5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Расч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тель максимально 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допустимого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уров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ня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территориал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ь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ной доступности</w:t>
            </w:r>
          </w:p>
        </w:tc>
        <w:tc>
          <w:tcPr>
            <w:tcW w:w="1807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Транспортная доступность до основных элеме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тов планирово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ч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ной структуры насел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нного пункта, мин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Здания пожарных депо на терр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ториях насел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нных пунктов сл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дует размещать исходя из усл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вия, что время прибытия первого подразделения к месту вызова не должно превышать 10 минут</w:t>
            </w:r>
          </w:p>
        </w:tc>
      </w:tr>
      <w:tr w:rsidR="006637A5" w:rsidRPr="00F42CDC" w:rsidTr="00452364">
        <w:trPr>
          <w:trHeight w:val="203"/>
          <w:jc w:val="center"/>
        </w:trPr>
        <w:tc>
          <w:tcPr>
            <w:tcW w:w="562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Базы аварийно-спасательных служб и (или) аварийно-спасательных фо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мирований</w:t>
            </w:r>
          </w:p>
        </w:tc>
        <w:tc>
          <w:tcPr>
            <w:tcW w:w="1878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тель минимально 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допустимого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уров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ня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807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ченности, объект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6637A5" w:rsidRPr="00F42CDC" w:rsidTr="00452364">
        <w:trPr>
          <w:trHeight w:val="1909"/>
          <w:jc w:val="center"/>
        </w:trPr>
        <w:tc>
          <w:tcPr>
            <w:tcW w:w="562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Противооползн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вые, </w:t>
            </w: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противолави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ные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, берегоукреп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тельные сооруж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ния, валы, дамбы</w:t>
            </w:r>
          </w:p>
        </w:tc>
        <w:tc>
          <w:tcPr>
            <w:tcW w:w="1878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тель минимально 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допустимого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уров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ня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807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Доля территорий постоянного пр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живания насел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ния, подлежащих защите (террит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рии жилых зон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,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подверженных опасным проце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сам), %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95</w:t>
            </w:r>
          </w:p>
        </w:tc>
      </w:tr>
      <w:tr w:rsidR="006637A5" w:rsidRPr="00F42CDC" w:rsidTr="00452364">
        <w:trPr>
          <w:trHeight w:val="203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Пожарные водоё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мы, пожарные хран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лища, гидранты п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жарного водопров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да</w:t>
            </w:r>
          </w:p>
        </w:tc>
        <w:tc>
          <w:tcPr>
            <w:tcW w:w="1878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тель минимально 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допустимого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уров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ня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807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об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ъ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ектов в МО или НП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В соответствии с СП 8.13130.2020 «Системы против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пожарной защиты. Наружное противопожарное водоснабж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ние. Требования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пожарной бе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опасности» (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утверждён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введ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 в действие Приказом Министе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ства Российской Федерации по 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делам гражданской обороны, чрезвычайным ситуациям и ли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видации последствий стихийных бедствий от 30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.03.2020 №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225)</w:t>
            </w:r>
          </w:p>
        </w:tc>
      </w:tr>
      <w:tr w:rsidR="006637A5" w:rsidRPr="00F42CDC" w:rsidTr="00452364">
        <w:trPr>
          <w:trHeight w:val="3000"/>
          <w:jc w:val="center"/>
        </w:trPr>
        <w:tc>
          <w:tcPr>
            <w:tcW w:w="562" w:type="dxa"/>
            <w:vMerge/>
            <w:shd w:val="clear" w:color="auto" w:fill="auto"/>
          </w:tcPr>
          <w:p w:rsidR="006637A5" w:rsidRPr="00F42CDC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37A5" w:rsidRPr="00F42CDC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Расч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тель максимально 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допустимого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уров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ня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территориал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ь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ной доступности</w:t>
            </w:r>
          </w:p>
        </w:tc>
        <w:tc>
          <w:tcPr>
            <w:tcW w:w="1807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Транспортная, пешеходная д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ступность до 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новных элементов планировочной структуры нас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нного пункта, мин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В соответствии с СП 8.13130.2020 «Системы против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пожарной защиты. Наружное противопожарное водоснабж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ние. Требования пожарной бе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з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опасности» (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утвержд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введен в действие Приказом Министе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ства Российской Федерации по делам гражданской обороны, чрезвычайным ситуациям и ли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видации последствий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стихийных бедствий от 30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.03.2020 №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225)</w:t>
            </w:r>
          </w:p>
        </w:tc>
      </w:tr>
      <w:tr w:rsidR="006637A5" w:rsidRPr="00F42CDC" w:rsidTr="00452364">
        <w:trPr>
          <w:trHeight w:val="221"/>
          <w:jc w:val="center"/>
        </w:trPr>
        <w:tc>
          <w:tcPr>
            <w:tcW w:w="562" w:type="dxa"/>
            <w:vMerge w:val="restart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Защитные сооруж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ния гражданской обороны (убежища и укрытия)</w:t>
            </w:r>
          </w:p>
        </w:tc>
        <w:tc>
          <w:tcPr>
            <w:tcW w:w="1878" w:type="dxa"/>
            <w:vMerge w:val="restart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тель минимально 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допустимого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уров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ня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Вместимость убежищ,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чел.</w:t>
            </w:r>
          </w:p>
        </w:tc>
        <w:tc>
          <w:tcPr>
            <w:tcW w:w="1343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убежища</w:t>
            </w:r>
          </w:p>
        </w:tc>
        <w:tc>
          <w:tcPr>
            <w:tcW w:w="1770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150</w:t>
            </w:r>
          </w:p>
        </w:tc>
      </w:tr>
      <w:tr w:rsidR="006637A5" w:rsidRPr="00F42CDC" w:rsidTr="00452364">
        <w:trPr>
          <w:trHeight w:val="22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637A5" w:rsidRPr="00F42CDC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637A5" w:rsidRPr="00F42CDC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6637A5" w:rsidRPr="00F42CDC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противор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диационные укрытия</w:t>
            </w:r>
          </w:p>
        </w:tc>
        <w:tc>
          <w:tcPr>
            <w:tcW w:w="1770" w:type="dxa"/>
            <w:shd w:val="clear" w:color="auto" w:fill="auto"/>
          </w:tcPr>
          <w:p w:rsidR="006637A5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чел. и более в зависимости от площади пом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щений укрытий, оборудуемых в существующих зданиях или с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оружениях; </w:t>
            </w:r>
          </w:p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50 чел. и более во вновь строящихся зданиях и соор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жениях.</w:t>
            </w:r>
          </w:p>
        </w:tc>
      </w:tr>
      <w:tr w:rsidR="006637A5" w:rsidRPr="00F42CDC" w:rsidTr="00452364">
        <w:trPr>
          <w:trHeight w:val="22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637A5" w:rsidRPr="00F42CDC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637A5" w:rsidRPr="00F42CDC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6637A5" w:rsidRPr="00F42CDC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укрытия</w:t>
            </w:r>
          </w:p>
        </w:tc>
        <w:tc>
          <w:tcPr>
            <w:tcW w:w="1770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не нормируется, принимается в зависимости от площади испол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ь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зуемых помещ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ний</w:t>
            </w:r>
          </w:p>
        </w:tc>
      </w:tr>
      <w:tr w:rsidR="006637A5" w:rsidRPr="00F42CDC" w:rsidTr="00452364">
        <w:trPr>
          <w:trHeight w:val="277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637A5" w:rsidRPr="00F42CDC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637A5" w:rsidRPr="00F42CDC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тель максимально 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допустимого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ров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ня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террито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риаль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</w:p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ной доступности</w:t>
            </w:r>
          </w:p>
        </w:tc>
        <w:tc>
          <w:tcPr>
            <w:tcW w:w="1807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Радиус пешехо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ной доступности, 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13" w:type="dxa"/>
            <w:gridSpan w:val="2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Радиус сбора укрываемых до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л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жен составлять не более 500 м для защитных сооружений, ра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положенных на территориях,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отнесён-</w:t>
            </w:r>
          </w:p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ных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к особой группе по гражда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ской обороне, а для иных терр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торий - не более 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000 м. При подвозе укрываемых автотран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портом радиус сбора укрыва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мых в противорадиационные укрытия допускается увелич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вать до 20 км.</w:t>
            </w:r>
          </w:p>
        </w:tc>
      </w:tr>
      <w:tr w:rsidR="006637A5" w:rsidRPr="00F42CDC" w:rsidTr="00452364">
        <w:trPr>
          <w:trHeight w:val="203"/>
          <w:jc w:val="center"/>
        </w:trPr>
        <w:tc>
          <w:tcPr>
            <w:tcW w:w="562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Сооружения инж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нерной защиты от затопления и по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топления (обвал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вание, искусстве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ная подсыпка гру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та, сооружения 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гулирования отвода поверхностного стока)</w:t>
            </w:r>
          </w:p>
        </w:tc>
        <w:tc>
          <w:tcPr>
            <w:tcW w:w="1878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Расчё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тель минимально 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допустимого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уров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ня</w:t>
            </w:r>
            <w:proofErr w:type="spell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807" w:type="dxa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Доля территорий постоянного пр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живания насел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ния, подлежащих защите (террит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рии жилых зон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,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подверженных затоплению), %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6637A5" w:rsidRPr="00F42CDC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не менее</w:t>
            </w:r>
            <w:proofErr w:type="gramStart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,</w:t>
            </w:r>
            <w:proofErr w:type="gramEnd"/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чем 80% защиты те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ритории постоянного прожив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ния населения (территории ж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42CDC">
              <w:rPr>
                <w:rFonts w:ascii="PT Astra Serif" w:eastAsia="Times New Roman" w:hAnsi="PT Astra Serif" w:cs="Times New Roman"/>
                <w:sz w:val="20"/>
                <w:szCs w:val="20"/>
              </w:rPr>
              <w:t>лых зон) от 5% паводка</w:t>
            </w:r>
          </w:p>
        </w:tc>
      </w:tr>
    </w:tbl>
    <w:p w:rsidR="006637A5" w:rsidRPr="008629FA" w:rsidRDefault="006637A5" w:rsidP="006637A5">
      <w:pPr>
        <w:tabs>
          <w:tab w:val="left" w:pos="34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29FA">
        <w:rPr>
          <w:rFonts w:ascii="PT Astra Serif" w:eastAsia="Times New Roman" w:hAnsi="PT Astra Serif" w:cs="Times New Roman"/>
          <w:sz w:val="28"/>
          <w:szCs w:val="28"/>
        </w:rPr>
        <w:lastRenderedPageBreak/>
        <w:t>Примечание:</w:t>
      </w:r>
    </w:p>
    <w:p w:rsidR="006637A5" w:rsidRPr="008629FA" w:rsidRDefault="006637A5" w:rsidP="006637A5">
      <w:pPr>
        <w:tabs>
          <w:tab w:val="left" w:pos="34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29FA">
        <w:rPr>
          <w:rFonts w:ascii="PT Astra Serif" w:eastAsia="Times New Roman" w:hAnsi="PT Astra Serif" w:cs="Times New Roman"/>
          <w:sz w:val="28"/>
          <w:szCs w:val="28"/>
        </w:rPr>
        <w:t>Убежища создаются:</w:t>
      </w:r>
    </w:p>
    <w:p w:rsidR="006637A5" w:rsidRPr="008629FA" w:rsidRDefault="006637A5" w:rsidP="006637A5">
      <w:pPr>
        <w:tabs>
          <w:tab w:val="left" w:pos="34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29FA">
        <w:rPr>
          <w:rFonts w:ascii="PT Astra Serif" w:eastAsia="Times New Roman" w:hAnsi="PT Astra Serif" w:cs="Times New Roman"/>
          <w:sz w:val="28"/>
          <w:szCs w:val="28"/>
        </w:rPr>
        <w:t xml:space="preserve">для максимальной по </w:t>
      </w:r>
      <w:proofErr w:type="gramStart"/>
      <w:r w:rsidRPr="008629FA">
        <w:rPr>
          <w:rFonts w:ascii="PT Astra Serif" w:eastAsia="Times New Roman" w:hAnsi="PT Astra Serif" w:cs="Times New Roman"/>
          <w:sz w:val="28"/>
          <w:szCs w:val="28"/>
        </w:rPr>
        <w:t>численности</w:t>
      </w:r>
      <w:proofErr w:type="gramEnd"/>
      <w:r w:rsidRPr="008629FA">
        <w:rPr>
          <w:rFonts w:ascii="PT Astra Serif" w:eastAsia="Times New Roman" w:hAnsi="PT Astra Serif" w:cs="Times New Roman"/>
          <w:sz w:val="28"/>
          <w:szCs w:val="28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нной к категории ос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о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бой важности по гражданской обороне, независимо от места е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 xml:space="preserve"> располож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е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</w:t>
      </w:r>
      <w:r>
        <w:rPr>
          <w:rFonts w:ascii="PT Astra Serif" w:eastAsia="Times New Roman" w:hAnsi="PT Astra Serif" w:cs="Times New Roman"/>
          <w:sz w:val="28"/>
          <w:szCs w:val="28"/>
        </w:rPr>
        <w:t>сё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нной к группе по гражданской обороне, за исключением наибольшей работающей смены мет</w:t>
      </w:r>
      <w:r>
        <w:rPr>
          <w:rFonts w:ascii="PT Astra Serif" w:eastAsia="Times New Roman" w:hAnsi="PT Astra Serif" w:cs="Times New Roman"/>
          <w:sz w:val="28"/>
          <w:szCs w:val="28"/>
        </w:rPr>
        <w:t>рополитена, обеспечивающего приё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м и укрытие населения в сооружениях метрополитена, используемых в качестве защитных сооружений гражданской обороны, и медицинского персонала, о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б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служивающего нетранспортабельных больных;</w:t>
      </w:r>
    </w:p>
    <w:p w:rsidR="006637A5" w:rsidRPr="008629FA" w:rsidRDefault="006637A5" w:rsidP="006637A5">
      <w:pPr>
        <w:tabs>
          <w:tab w:val="left" w:pos="34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29FA">
        <w:rPr>
          <w:rFonts w:ascii="PT Astra Serif" w:eastAsia="Times New Roman" w:hAnsi="PT Astra Serif" w:cs="Times New Roman"/>
          <w:sz w:val="28"/>
          <w:szCs w:val="28"/>
        </w:rPr>
        <w:t xml:space="preserve">для работников максимальной по </w:t>
      </w:r>
      <w:proofErr w:type="gramStart"/>
      <w:r w:rsidRPr="008629FA">
        <w:rPr>
          <w:rFonts w:ascii="PT Astra Serif" w:eastAsia="Times New Roman" w:hAnsi="PT Astra Serif" w:cs="Times New Roman"/>
          <w:sz w:val="28"/>
          <w:szCs w:val="28"/>
        </w:rPr>
        <w:t>численности</w:t>
      </w:r>
      <w:proofErr w:type="gramEnd"/>
      <w:r w:rsidRPr="008629FA">
        <w:rPr>
          <w:rFonts w:ascii="PT Astra Serif" w:eastAsia="Times New Roman" w:hAnsi="PT Astra Serif" w:cs="Times New Roman"/>
          <w:sz w:val="28"/>
          <w:szCs w:val="28"/>
        </w:rPr>
        <w:t xml:space="preserve"> работающей в мирное время смены организации, эксплуатирующей ядерные установки (атомные станции), включая работников организации, обеспечивающей е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 xml:space="preserve"> функцион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рование и жизнедеятельность и находящейся на е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 xml:space="preserve"> территории в пределах периметра защищенной зоны.</w:t>
      </w:r>
    </w:p>
    <w:p w:rsidR="006637A5" w:rsidRPr="008629FA" w:rsidRDefault="006637A5" w:rsidP="006637A5">
      <w:pPr>
        <w:tabs>
          <w:tab w:val="left" w:pos="34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29FA">
        <w:rPr>
          <w:rFonts w:ascii="PT Astra Serif" w:eastAsia="Times New Roman" w:hAnsi="PT Astra Serif" w:cs="Times New Roman"/>
          <w:sz w:val="28"/>
          <w:szCs w:val="28"/>
        </w:rPr>
        <w:t>Укрытия создаются:</w:t>
      </w:r>
    </w:p>
    <w:p w:rsidR="006637A5" w:rsidRPr="008629FA" w:rsidRDefault="006637A5" w:rsidP="006637A5">
      <w:pPr>
        <w:tabs>
          <w:tab w:val="left" w:pos="34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29FA">
        <w:rPr>
          <w:rFonts w:ascii="PT Astra Serif" w:eastAsia="Times New Roman" w:hAnsi="PT Astra Serif" w:cs="Times New Roman"/>
          <w:sz w:val="28"/>
          <w:szCs w:val="28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отнесё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нной к группе по гражданской обороне, вне зоны возмо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ж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ного радиоактивного заражения (загрязнения).</w:t>
      </w:r>
    </w:p>
    <w:p w:rsidR="006637A5" w:rsidRPr="008629FA" w:rsidRDefault="006637A5" w:rsidP="006637A5">
      <w:pPr>
        <w:tabs>
          <w:tab w:val="left" w:pos="34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29FA">
        <w:rPr>
          <w:rFonts w:ascii="PT Astra Serif" w:eastAsia="Times New Roman" w:hAnsi="PT Astra Serif" w:cs="Times New Roman"/>
          <w:sz w:val="28"/>
          <w:szCs w:val="28"/>
        </w:rPr>
        <w:t>для нетранспортабельных больных и обслуживающего их медицинск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о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го персонала, находящегося в учреждении здравоохранения, расположенном на территории, отнесенной к группе по гражданской обороне, вне зоны во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з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можного радиоактивного заражения (загрязнения).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29FA">
        <w:rPr>
          <w:rFonts w:ascii="PT Astra Serif" w:eastAsia="Times New Roman" w:hAnsi="PT Astra Serif" w:cs="Times New Roman"/>
          <w:sz w:val="28"/>
          <w:szCs w:val="28"/>
        </w:rPr>
        <w:t>Для укрытия населения используются имеющиеся защитные сооруж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е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ния гражданской обороны и (или) приспосабливаются под защитные соор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у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жения гражданской обороны в период мобилизации и в военное время з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глубленные помещения и другие сооружения подземного пространства, включая метрополитены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637A5" w:rsidRPr="008629FA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637A5" w:rsidRPr="007100EA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2.7</w:t>
      </w:r>
      <w:r w:rsidRPr="007100EA">
        <w:rPr>
          <w:rFonts w:ascii="PT Astra Serif" w:eastAsia="Times New Roman" w:hAnsi="PT Astra Serif" w:cs="Times New Roman"/>
          <w:sz w:val="28"/>
          <w:szCs w:val="28"/>
        </w:rPr>
        <w:t>.2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Pr="007100EA">
        <w:rPr>
          <w:rFonts w:ascii="PT Astra Serif" w:eastAsia="Times New Roman" w:hAnsi="PT Astra Serif" w:cs="Times New Roman"/>
          <w:sz w:val="28"/>
          <w:szCs w:val="28"/>
        </w:rPr>
        <w:t xml:space="preserve"> Расч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7100EA">
        <w:rPr>
          <w:rFonts w:ascii="PT Astra Serif" w:eastAsia="Times New Roman" w:hAnsi="PT Astra Serif" w:cs="Times New Roman"/>
          <w:sz w:val="28"/>
          <w:szCs w:val="28"/>
        </w:rPr>
        <w:t>тные показатели обеспеченности и интенсивности испол</w:t>
      </w:r>
      <w:r w:rsidRPr="007100EA">
        <w:rPr>
          <w:rFonts w:ascii="PT Astra Serif" w:eastAsia="Times New Roman" w:hAnsi="PT Astra Serif" w:cs="Times New Roman"/>
          <w:sz w:val="28"/>
          <w:szCs w:val="28"/>
        </w:rPr>
        <w:t>ь</w:t>
      </w:r>
      <w:r w:rsidRPr="007100EA">
        <w:rPr>
          <w:rFonts w:ascii="PT Astra Serif" w:eastAsia="Times New Roman" w:hAnsi="PT Astra Serif" w:cs="Times New Roman"/>
          <w:sz w:val="28"/>
          <w:szCs w:val="28"/>
        </w:rPr>
        <w:t>зования территорий с учетом потребностей маломобильных групп населения</w:t>
      </w:r>
    </w:p>
    <w:p w:rsidR="006637A5" w:rsidRPr="008629FA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629FA">
        <w:rPr>
          <w:rFonts w:ascii="PT Astra Serif" w:eastAsia="Times New Roman" w:hAnsi="PT Astra Serif" w:cs="Times New Roman"/>
          <w:sz w:val="28"/>
          <w:szCs w:val="28"/>
        </w:rPr>
        <w:t>Предельные значения расч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тных показателей минимально допустимого уровня обеспеченности объектами в области обеспечения потребностей м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ломобильных групп населения и максимально допустимого уровня их терр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8629FA">
        <w:rPr>
          <w:rFonts w:ascii="PT Astra Serif" w:eastAsia="Times New Roman" w:hAnsi="PT Astra Serif" w:cs="Times New Roman"/>
          <w:sz w:val="28"/>
          <w:szCs w:val="28"/>
        </w:rPr>
        <w:t xml:space="preserve">ториальной доступности принимается в соответствии с таблицей </w:t>
      </w:r>
      <w:r>
        <w:rPr>
          <w:rFonts w:ascii="PT Astra Serif" w:eastAsia="Times New Roman" w:hAnsi="PT Astra Serif" w:cs="Times New Roman"/>
          <w:sz w:val="28"/>
          <w:szCs w:val="28"/>
        </w:rPr>
        <w:t>2.7.2.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8629FA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8629F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Таблица </w:t>
      </w:r>
      <w:r>
        <w:rPr>
          <w:rFonts w:ascii="PT Astra Serif" w:eastAsia="Times New Roman" w:hAnsi="PT Astra Serif" w:cs="Times New Roman"/>
          <w:sz w:val="28"/>
          <w:szCs w:val="28"/>
        </w:rPr>
        <w:t>2.7.2</w:t>
      </w:r>
    </w:p>
    <w:tbl>
      <w:tblPr>
        <w:tblStyle w:val="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16"/>
        <w:gridCol w:w="3258"/>
        <w:gridCol w:w="1630"/>
        <w:gridCol w:w="1837"/>
      </w:tblGrid>
      <w:tr w:rsidR="006637A5" w:rsidRPr="009D78BD" w:rsidTr="00452364">
        <w:tc>
          <w:tcPr>
            <w:tcW w:w="704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637A5" w:rsidRPr="009D78BD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6" w:type="dxa"/>
          </w:tcPr>
          <w:p w:rsidR="006637A5" w:rsidRPr="009D78BD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B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3258" w:type="dxa"/>
          </w:tcPr>
          <w:p w:rsidR="006637A5" w:rsidRPr="009D78BD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B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расчётного показ</w:t>
            </w:r>
            <w:r w:rsidRPr="009D78B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78BD">
              <w:rPr>
                <w:rFonts w:ascii="Times New Roman" w:eastAsia="Times New Roman" w:hAnsi="Times New Roman" w:cs="Times New Roman"/>
                <w:sz w:val="20"/>
                <w:szCs w:val="20"/>
              </w:rPr>
              <w:t>теля, единица измерения</w:t>
            </w:r>
          </w:p>
        </w:tc>
        <w:tc>
          <w:tcPr>
            <w:tcW w:w="3467" w:type="dxa"/>
            <w:gridSpan w:val="2"/>
          </w:tcPr>
          <w:p w:rsidR="006637A5" w:rsidRPr="009D78BD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BD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расчётного показателя</w:t>
            </w:r>
          </w:p>
        </w:tc>
      </w:tr>
      <w:tr w:rsidR="006637A5" w:rsidRPr="009D78BD" w:rsidTr="00452364">
        <w:trPr>
          <w:tblHeader/>
        </w:trPr>
        <w:tc>
          <w:tcPr>
            <w:tcW w:w="704" w:type="dxa"/>
          </w:tcPr>
          <w:p w:rsidR="006637A5" w:rsidRPr="009D78BD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6637A5" w:rsidRPr="009D78BD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8" w:type="dxa"/>
          </w:tcPr>
          <w:p w:rsidR="006637A5" w:rsidRPr="009D78BD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7" w:type="dxa"/>
            <w:gridSpan w:val="2"/>
          </w:tcPr>
          <w:p w:rsidR="006637A5" w:rsidRPr="009D78BD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B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37A5" w:rsidTr="00452364">
        <w:trPr>
          <w:trHeight w:val="77"/>
        </w:trPr>
        <w:tc>
          <w:tcPr>
            <w:tcW w:w="704" w:type="dxa"/>
            <w:vMerge w:val="restart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автостоянки для транспорта инв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лидов</w:t>
            </w:r>
          </w:p>
        </w:tc>
        <w:tc>
          <w:tcPr>
            <w:tcW w:w="3258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мест для транспорта инвал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 на участке около или внутри зданий учреждений обслуживания, %</w:t>
            </w:r>
          </w:p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7" w:type="dxa"/>
            <w:gridSpan w:val="2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637A5" w:rsidTr="00452364">
        <w:trPr>
          <w:trHeight w:val="272"/>
        </w:trPr>
        <w:tc>
          <w:tcPr>
            <w:tcW w:w="704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Специализированных мест для автотранспорта инвалидов на кресле-коляске на участке около или внутри зданий учреждений обслуживания из расчета, % (мест)</w:t>
            </w:r>
          </w:p>
        </w:tc>
        <w:tc>
          <w:tcPr>
            <w:tcW w:w="1630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мест на стоянке</w:t>
            </w:r>
          </w:p>
        </w:tc>
        <w:tc>
          <w:tcPr>
            <w:tcW w:w="183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специал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зированных мест</w:t>
            </w:r>
          </w:p>
        </w:tc>
      </w:tr>
      <w:tr w:rsidR="006637A5" w:rsidTr="00452364">
        <w:trPr>
          <w:trHeight w:val="50"/>
        </w:trPr>
        <w:tc>
          <w:tcPr>
            <w:tcW w:w="704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100 включ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183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5 %, но не менее одного места</w:t>
            </w:r>
          </w:p>
        </w:tc>
      </w:tr>
      <w:tr w:rsidR="006637A5" w:rsidTr="00452364">
        <w:trPr>
          <w:trHeight w:val="50"/>
        </w:trPr>
        <w:tc>
          <w:tcPr>
            <w:tcW w:w="704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100 до 200</w:t>
            </w:r>
          </w:p>
        </w:tc>
        <w:tc>
          <w:tcPr>
            <w:tcW w:w="183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мест и дополн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 3 %</w:t>
            </w:r>
          </w:p>
        </w:tc>
      </w:tr>
      <w:tr w:rsidR="006637A5" w:rsidTr="00452364">
        <w:trPr>
          <w:trHeight w:val="50"/>
        </w:trPr>
        <w:tc>
          <w:tcPr>
            <w:tcW w:w="704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200 до 1 000</w:t>
            </w:r>
          </w:p>
        </w:tc>
        <w:tc>
          <w:tcPr>
            <w:tcW w:w="183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мест и дополн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 2 %</w:t>
            </w:r>
          </w:p>
        </w:tc>
      </w:tr>
      <w:tr w:rsidR="006637A5" w:rsidTr="00452364">
        <w:trPr>
          <w:trHeight w:val="50"/>
        </w:trPr>
        <w:tc>
          <w:tcPr>
            <w:tcW w:w="704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 место и более</w:t>
            </w:r>
          </w:p>
        </w:tc>
        <w:tc>
          <w:tcPr>
            <w:tcW w:w="183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места плюс не менее 1 % на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дые 100 мест свыше</w:t>
            </w:r>
          </w:p>
        </w:tc>
      </w:tr>
      <w:tr w:rsidR="006637A5" w:rsidTr="00452364">
        <w:trPr>
          <w:trHeight w:val="382"/>
        </w:trPr>
        <w:tc>
          <w:tcPr>
            <w:tcW w:w="704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:rsidR="006637A5" w:rsidRPr="00455B5E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расстояние от мест для стоянки (парковки) транспор</w:t>
            </w: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средств, управляемых</w:t>
            </w:r>
          </w:p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инвалидами или перевозящих и</w:t>
            </w: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валидов, до входа в жилые здания, </w:t>
            </w:r>
            <w:proofErr w:type="gramStart"/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67" w:type="dxa"/>
            <w:gridSpan w:val="2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37A5" w:rsidTr="00452364">
        <w:trPr>
          <w:trHeight w:val="382"/>
        </w:trPr>
        <w:tc>
          <w:tcPr>
            <w:tcW w:w="704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6637A5" w:rsidRDefault="006637A5" w:rsidP="0045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:rsidR="006637A5" w:rsidRPr="00455B5E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расстояние от мест для стоянки (парковки) транспор</w:t>
            </w: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средств, управляемых</w:t>
            </w:r>
          </w:p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инвалидами или перевозящих и</w:t>
            </w: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валидов, до входов в предприятие, организацию или учреждение, </w:t>
            </w:r>
            <w:proofErr w:type="gramStart"/>
            <w:r w:rsidRPr="00455B5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67" w:type="dxa"/>
            <w:gridSpan w:val="2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637A5" w:rsidTr="00452364">
        <w:trPr>
          <w:trHeight w:val="1134"/>
        </w:trPr>
        <w:tc>
          <w:tcPr>
            <w:tcW w:w="704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Общественные здания</w:t>
            </w:r>
          </w:p>
        </w:tc>
        <w:tc>
          <w:tcPr>
            <w:tcW w:w="3258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 для людей на креслах-колясках в зрительных залах, на трибунах спортивно-зрелищных сооружений и других зрелищных объектах со стационарными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стами</w:t>
            </w:r>
          </w:p>
        </w:tc>
        <w:tc>
          <w:tcPr>
            <w:tcW w:w="3467" w:type="dxa"/>
            <w:gridSpan w:val="2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1 % общего числа зрителей</w:t>
            </w:r>
          </w:p>
        </w:tc>
      </w:tr>
    </w:tbl>
    <w:p w:rsidR="006637A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Pr="00417079" w:rsidRDefault="006637A5" w:rsidP="00663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2.7</w:t>
      </w:r>
      <w:r w:rsidRPr="00417079">
        <w:rPr>
          <w:rFonts w:ascii="PT Astra Serif" w:eastAsia="Times New Roman" w:hAnsi="PT Astra Serif" w:cs="Times New Roman"/>
          <w:sz w:val="28"/>
          <w:szCs w:val="28"/>
        </w:rPr>
        <w:t>.3 Расчётные показатели для объектов благоустройства территории, в том числе озеленение и создание общественных пространств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637A5" w:rsidRPr="00417079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7079">
        <w:rPr>
          <w:rFonts w:ascii="PT Astra Serif" w:eastAsia="Times New Roman" w:hAnsi="PT Astra Serif" w:cs="Times New Roman"/>
          <w:sz w:val="28"/>
          <w:szCs w:val="28"/>
        </w:rPr>
        <w:t>Расчётные показатели для объектов благоустройства территории пре</w:t>
      </w:r>
      <w:r w:rsidRPr="00417079">
        <w:rPr>
          <w:rFonts w:ascii="PT Astra Serif" w:eastAsia="Times New Roman" w:hAnsi="PT Astra Serif" w:cs="Times New Roman"/>
          <w:sz w:val="28"/>
          <w:szCs w:val="28"/>
        </w:rPr>
        <w:t>д</w:t>
      </w:r>
      <w:r w:rsidRPr="00417079">
        <w:rPr>
          <w:rFonts w:ascii="PT Astra Serif" w:eastAsia="Times New Roman" w:hAnsi="PT Astra Serif" w:cs="Times New Roman"/>
          <w:sz w:val="28"/>
          <w:szCs w:val="28"/>
        </w:rPr>
        <w:t xml:space="preserve">ставлены в таблице </w:t>
      </w:r>
      <w:r>
        <w:rPr>
          <w:rFonts w:ascii="PT Astra Serif" w:eastAsia="Times New Roman" w:hAnsi="PT Astra Serif" w:cs="Times New Roman"/>
          <w:sz w:val="28"/>
          <w:szCs w:val="28"/>
        </w:rPr>
        <w:t>2.7.3.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417079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417079">
        <w:rPr>
          <w:rFonts w:ascii="PT Astra Serif" w:eastAsia="Times New Roman" w:hAnsi="PT Astra Serif" w:cs="Times New Roman"/>
          <w:sz w:val="28"/>
          <w:szCs w:val="28"/>
        </w:rPr>
        <w:t xml:space="preserve">Таблица </w:t>
      </w:r>
      <w:r>
        <w:rPr>
          <w:rFonts w:ascii="PT Astra Serif" w:eastAsia="Times New Roman" w:hAnsi="PT Astra Serif" w:cs="Times New Roman"/>
          <w:sz w:val="28"/>
          <w:szCs w:val="28"/>
        </w:rPr>
        <w:t>2.7.3</w:t>
      </w:r>
    </w:p>
    <w:tbl>
      <w:tblPr>
        <w:tblStyle w:val="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673"/>
        <w:gridCol w:w="2296"/>
        <w:gridCol w:w="2127"/>
        <w:gridCol w:w="1701"/>
        <w:gridCol w:w="821"/>
      </w:tblGrid>
      <w:tr w:rsidR="006637A5" w:rsidRPr="00FA2261" w:rsidTr="00452364">
        <w:trPr>
          <w:trHeight w:val="689"/>
          <w:tblHeader/>
        </w:trPr>
        <w:tc>
          <w:tcPr>
            <w:tcW w:w="562" w:type="dxa"/>
          </w:tcPr>
          <w:p w:rsidR="006637A5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№</w:t>
            </w:r>
          </w:p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673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2296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Тип расчётного показ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теля</w:t>
            </w:r>
          </w:p>
        </w:tc>
        <w:tc>
          <w:tcPr>
            <w:tcW w:w="2127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ра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чётного показателя, единица измерения</w:t>
            </w:r>
          </w:p>
        </w:tc>
        <w:tc>
          <w:tcPr>
            <w:tcW w:w="2522" w:type="dxa"/>
            <w:gridSpan w:val="2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Значение расчётного пок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зателя</w:t>
            </w:r>
          </w:p>
        </w:tc>
      </w:tr>
      <w:tr w:rsidR="006637A5" w:rsidRPr="00FA2261" w:rsidTr="00452364">
        <w:trPr>
          <w:trHeight w:val="304"/>
          <w:tblHeader/>
        </w:trPr>
        <w:tc>
          <w:tcPr>
            <w:tcW w:w="562" w:type="dxa"/>
          </w:tcPr>
          <w:p w:rsidR="006637A5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522" w:type="dxa"/>
            <w:gridSpan w:val="2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</w:tr>
      <w:tr w:rsidR="006637A5" w:rsidRPr="00FA2261" w:rsidTr="00452364">
        <w:trPr>
          <w:trHeight w:val="345"/>
        </w:trPr>
        <w:tc>
          <w:tcPr>
            <w:tcW w:w="562" w:type="dxa"/>
            <w:vMerge w:val="restart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vMerge w:val="restart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Объекты озел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нения общего пользования</w:t>
            </w:r>
          </w:p>
        </w:tc>
        <w:tc>
          <w:tcPr>
            <w:tcW w:w="2296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Расчетный показатель минимально допуст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мого уровня обесп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ченности</w:t>
            </w:r>
          </w:p>
        </w:tc>
        <w:tc>
          <w:tcPr>
            <w:tcW w:w="2127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обеспече</w:t>
            </w:r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ности, </w:t>
            </w:r>
            <w:proofErr w:type="spellStart"/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кв</w:t>
            </w:r>
            <w:proofErr w:type="gramStart"/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/человек</w:t>
            </w:r>
          </w:p>
        </w:tc>
        <w:tc>
          <w:tcPr>
            <w:tcW w:w="1701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Общегородские 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зеле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ён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ные территории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б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щего пользов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ния</w:t>
            </w:r>
          </w:p>
        </w:tc>
        <w:tc>
          <w:tcPr>
            <w:tcW w:w="821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*</w:t>
            </w:r>
          </w:p>
        </w:tc>
      </w:tr>
      <w:tr w:rsidR="006637A5" w:rsidRPr="00FA2261" w:rsidTr="00452364">
        <w:trPr>
          <w:trHeight w:val="468"/>
        </w:trPr>
        <w:tc>
          <w:tcPr>
            <w:tcW w:w="562" w:type="dxa"/>
            <w:vMerge/>
          </w:tcPr>
          <w:p w:rsidR="006637A5" w:rsidRPr="00FA2261" w:rsidRDefault="006637A5" w:rsidP="00452364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6637A5" w:rsidRPr="00FA2261" w:rsidRDefault="006637A5" w:rsidP="00452364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показатель максимально допуст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мого уровня территор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альной доступности</w:t>
            </w:r>
          </w:p>
        </w:tc>
        <w:tc>
          <w:tcPr>
            <w:tcW w:w="2127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Транспортная д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ступность, мин</w:t>
            </w:r>
          </w:p>
        </w:tc>
        <w:tc>
          <w:tcPr>
            <w:tcW w:w="2522" w:type="dxa"/>
            <w:gridSpan w:val="2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не нормируется, рекоме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дуется не более 15 мин</w:t>
            </w:r>
          </w:p>
        </w:tc>
      </w:tr>
      <w:tr w:rsidR="006637A5" w:rsidRPr="00FA2261" w:rsidTr="00452364">
        <w:trPr>
          <w:trHeight w:val="468"/>
        </w:trPr>
        <w:tc>
          <w:tcPr>
            <w:tcW w:w="562" w:type="dxa"/>
          </w:tcPr>
          <w:p w:rsidR="006637A5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Озелененная придомовая те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ритория</w:t>
            </w:r>
          </w:p>
        </w:tc>
        <w:tc>
          <w:tcPr>
            <w:tcW w:w="2296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Расчетный показатель минимально допуст</w:t>
            </w:r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мого уровня обесп</w:t>
            </w:r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ченности</w:t>
            </w:r>
          </w:p>
        </w:tc>
        <w:tc>
          <w:tcPr>
            <w:tcW w:w="2127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обеспече</w:t>
            </w:r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ности, </w:t>
            </w:r>
            <w:proofErr w:type="spellStart"/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кв</w:t>
            </w:r>
            <w:proofErr w:type="gramStart"/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54905">
              <w:rPr>
                <w:rFonts w:ascii="PT Astra Serif" w:eastAsia="Times New Roman" w:hAnsi="PT Astra Serif" w:cs="Times New Roman"/>
                <w:sz w:val="20"/>
                <w:szCs w:val="20"/>
              </w:rPr>
              <w:t>/человек</w:t>
            </w:r>
          </w:p>
        </w:tc>
        <w:tc>
          <w:tcPr>
            <w:tcW w:w="2522" w:type="dxa"/>
            <w:gridSpan w:val="2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5**</w:t>
            </w:r>
          </w:p>
        </w:tc>
      </w:tr>
      <w:tr w:rsidR="006637A5" w:rsidRPr="00FA2261" w:rsidTr="00452364">
        <w:trPr>
          <w:trHeight w:val="468"/>
        </w:trPr>
        <w:tc>
          <w:tcPr>
            <w:tcW w:w="562" w:type="dxa"/>
            <w:vMerge w:val="restart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673" w:type="dxa"/>
            <w:vMerge w:val="restart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Общественные туалеты</w:t>
            </w:r>
          </w:p>
        </w:tc>
        <w:tc>
          <w:tcPr>
            <w:tcW w:w="2296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Расч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показатель минимально допуст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мого уровня обесп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ченности</w:t>
            </w:r>
          </w:p>
        </w:tc>
        <w:tc>
          <w:tcPr>
            <w:tcW w:w="2127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обеспече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ности для обществе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ных пространств: площадей, пешехо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д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ных улиц, парков вместимости, прибор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(унитаз или писс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ар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)/500 человек - п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сетителей общ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ственных пространств</w:t>
            </w:r>
          </w:p>
        </w:tc>
        <w:tc>
          <w:tcPr>
            <w:tcW w:w="2522" w:type="dxa"/>
            <w:gridSpan w:val="2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1 унитаз или 2 писсуара</w:t>
            </w:r>
          </w:p>
        </w:tc>
      </w:tr>
      <w:tr w:rsidR="006637A5" w:rsidRPr="00FA2261" w:rsidTr="00452364">
        <w:trPr>
          <w:trHeight w:val="468"/>
        </w:trPr>
        <w:tc>
          <w:tcPr>
            <w:tcW w:w="562" w:type="dxa"/>
            <w:vMerge/>
          </w:tcPr>
          <w:p w:rsidR="006637A5" w:rsidRPr="00FA2261" w:rsidRDefault="006637A5" w:rsidP="00452364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6637A5" w:rsidRPr="00FA2261" w:rsidRDefault="006637A5" w:rsidP="00452364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Расч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показатель максимально допуст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мого уровня территор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альной доступности</w:t>
            </w:r>
          </w:p>
        </w:tc>
        <w:tc>
          <w:tcPr>
            <w:tcW w:w="2127" w:type="dxa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Радиус обслужив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ния, </w:t>
            </w:r>
            <w:proofErr w:type="gramStart"/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522" w:type="dxa"/>
            <w:gridSpan w:val="2"/>
          </w:tcPr>
          <w:p w:rsidR="006637A5" w:rsidRPr="00FA2261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FA2261">
              <w:rPr>
                <w:rFonts w:ascii="PT Astra Serif" w:eastAsia="Times New Roman" w:hAnsi="PT Astra Serif" w:cs="Times New Roman"/>
                <w:sz w:val="20"/>
                <w:szCs w:val="20"/>
              </w:rPr>
              <w:t>750</w:t>
            </w:r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Примечания: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* Существующие массивы городских лесов следует преобразовывать в городские лесопарки и относить их дополнительно к указанным в таблице озелененным территориям общего пользования исходя из расчета не более 5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. на одного человека. </w:t>
      </w:r>
    </w:p>
    <w:p w:rsidR="006637A5" w:rsidRPr="008E254C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** 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В площадь озелененной придомовой территории кроме озеленения на поверхности земельного участка включается площадь озеленения озел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е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ненной кровли стилобата. Крупномерные лиственные зеленые насаждения в площадь озеленения включаются из расчета: для посадочного материала с диаметром ствола от 4 до 8 см - 12 кв. м озелененных территорий на одно д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е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 xml:space="preserve">рево; </w:t>
      </w:r>
      <w:proofErr w:type="gramStart"/>
      <w:r w:rsidRPr="008E254C">
        <w:rPr>
          <w:rFonts w:ascii="PT Astra Serif" w:eastAsia="Times New Roman" w:hAnsi="PT Astra Serif" w:cs="Times New Roman"/>
          <w:sz w:val="28"/>
          <w:szCs w:val="28"/>
        </w:rPr>
        <w:t>для посадочного материала с диаметром ствола от 8 до 16 см - 20 кв. м озелененных территорий на одно дерево, для кустарника - из расчета 2 кв. м высотой 2 м и более, 1 кв. м высотой от 1 до 2 м, для сохраняемых в границах участка существующих крупномерных зеленых насаждений с диаметром ствола более 16 см - 40 кв. м на одно</w:t>
      </w:r>
      <w:proofErr w:type="gramEnd"/>
      <w:r w:rsidRPr="008E254C">
        <w:rPr>
          <w:rFonts w:ascii="PT Astra Serif" w:eastAsia="Times New Roman" w:hAnsi="PT Astra Serif" w:cs="Times New Roman"/>
          <w:sz w:val="28"/>
          <w:szCs w:val="28"/>
        </w:rPr>
        <w:t xml:space="preserve"> дерево.</w:t>
      </w:r>
    </w:p>
    <w:p w:rsidR="006637A5" w:rsidRPr="008E254C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254C">
        <w:rPr>
          <w:rFonts w:ascii="PT Astra Serif" w:eastAsia="Times New Roman" w:hAnsi="PT Astra Serif" w:cs="Times New Roman"/>
          <w:sz w:val="28"/>
          <w:szCs w:val="28"/>
        </w:rPr>
        <w:lastRenderedPageBreak/>
        <w:t>В площадь озелененной придомовой территории включается (но не б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о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лее 20% от расчетного количества) площадь зеленой кровли встроенных, пристроенных нежилых помещений; вертикальное озеленение.</w:t>
      </w:r>
    </w:p>
    <w:p w:rsidR="006637A5" w:rsidRPr="008E254C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254C">
        <w:rPr>
          <w:rFonts w:ascii="PT Astra Serif" w:eastAsia="Times New Roman" w:hAnsi="PT Astra Serif" w:cs="Times New Roman"/>
          <w:sz w:val="28"/>
          <w:szCs w:val="28"/>
        </w:rPr>
        <w:t>В площадь озелененной придомовой территории включаются (но не более 50% от расчетного количества) площадки для отдыха взрослого нас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е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ления, детские игровые площадки, пешеходные дорожки, если они занимают не более 30% общей площади участка и не менее 50% из них озеленены с п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о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садкой деревьев и кустарников.</w:t>
      </w:r>
    </w:p>
    <w:p w:rsidR="006637A5" w:rsidRPr="008E254C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254C">
        <w:rPr>
          <w:rFonts w:ascii="PT Astra Serif" w:eastAsia="Times New Roman" w:hAnsi="PT Astra Serif" w:cs="Times New Roman"/>
          <w:sz w:val="28"/>
          <w:szCs w:val="28"/>
        </w:rPr>
        <w:t>В площадь озелененной придомовой территории включается прое</w:t>
      </w:r>
      <w:proofErr w:type="gramStart"/>
      <w:r w:rsidRPr="008E254C">
        <w:rPr>
          <w:rFonts w:ascii="PT Astra Serif" w:eastAsia="Times New Roman" w:hAnsi="PT Astra Serif" w:cs="Times New Roman"/>
          <w:sz w:val="28"/>
          <w:szCs w:val="28"/>
        </w:rPr>
        <w:t>зд с пр</w:t>
      </w:r>
      <w:proofErr w:type="gramEnd"/>
      <w:r w:rsidRPr="008E254C">
        <w:rPr>
          <w:rFonts w:ascii="PT Astra Serif" w:eastAsia="Times New Roman" w:hAnsi="PT Astra Serif" w:cs="Times New Roman"/>
          <w:sz w:val="28"/>
          <w:szCs w:val="28"/>
        </w:rPr>
        <w:t>именением усиленного газона, используемый, предусмотренный только для организации пожаротушения. Иные озелененные проезды в площадь оз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е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лененной придомовой территории не включаются.</w:t>
      </w:r>
    </w:p>
    <w:p w:rsidR="006637A5" w:rsidRPr="008E254C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254C">
        <w:rPr>
          <w:rFonts w:ascii="PT Astra Serif" w:eastAsia="Times New Roman" w:hAnsi="PT Astra Serif" w:cs="Times New Roman"/>
          <w:sz w:val="28"/>
          <w:szCs w:val="28"/>
        </w:rPr>
        <w:t>В площадь озелененной придомовой территории включаются (но не более 5% от расчетного количества) экологические зеленые парковки при условии представления в эскизном предложении информации о технологии их организации, возможности реализации, качестве материалов.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E254C">
        <w:rPr>
          <w:rFonts w:ascii="PT Astra Serif" w:eastAsia="Times New Roman" w:hAnsi="PT Astra Serif" w:cs="Times New Roman"/>
          <w:sz w:val="28"/>
          <w:szCs w:val="28"/>
        </w:rPr>
        <w:t>Расчетное количество озелененных придомовых территорий подлежат сокращению (но не более чем на 30%) при наличии общественных озелене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н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ных территорий (парки, сады, скверы, бульвары), расположенных в радиусе 500 м или пешеходной доступности 800 м. В случае примыкания участка ж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лой застройки к общественным озелененным территориям (парки, сады, скверы, бульвары) и/или его нахождения в радиусе 50 м от таких территорий площадь озелененной придомовой</w:t>
      </w:r>
      <w:proofErr w:type="gramEnd"/>
      <w:r w:rsidRPr="008E254C">
        <w:rPr>
          <w:rFonts w:ascii="PT Astra Serif" w:eastAsia="Times New Roman" w:hAnsi="PT Astra Serif" w:cs="Times New Roman"/>
          <w:sz w:val="28"/>
          <w:szCs w:val="28"/>
        </w:rPr>
        <w:t xml:space="preserve"> территории сокращается на 50%.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254C">
        <w:rPr>
          <w:rFonts w:ascii="PT Astra Serif" w:eastAsia="Times New Roman" w:hAnsi="PT Astra Serif" w:cs="Times New Roman"/>
          <w:sz w:val="28"/>
          <w:szCs w:val="28"/>
        </w:rPr>
        <w:t>На территории центральной части МО «город Ульяновск»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при отсу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т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ствии иной возможности размещения озеленения в площадь озелененной придомовой территории включаются элементы вертикального, мобильного озеленения, озелененных кровель и террас.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254C">
        <w:rPr>
          <w:rFonts w:ascii="PT Astra Serif" w:eastAsia="Times New Roman" w:hAnsi="PT Astra Serif" w:cs="Times New Roman"/>
          <w:sz w:val="28"/>
          <w:szCs w:val="28"/>
        </w:rPr>
        <w:t>На участках придомовых территорий необходимо предусматривать крупномерные зеленые насаждения из расчета не менее 10% от расчетной площади озеленения, при этом часть из них должны быть высажены в грунт на поверхности земельного участка. Замена крупномерных насаждений на кустарник разрешается из расчета одно дерево на 12 кустов высотой 2 м и более или одно дерево на 30 кустов высотой от 1 до 2 м, при этом общее к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о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личество требуемой площади озелененной придомовой территории не увел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8E254C">
        <w:rPr>
          <w:rFonts w:ascii="PT Astra Serif" w:eastAsia="Times New Roman" w:hAnsi="PT Astra Serif" w:cs="Times New Roman"/>
          <w:sz w:val="28"/>
          <w:szCs w:val="28"/>
        </w:rPr>
        <w:t>чивается.</w:t>
      </w:r>
    </w:p>
    <w:p w:rsidR="006637A5" w:rsidRPr="00967588" w:rsidRDefault="006637A5" w:rsidP="006637A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967588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2.7.4</w:t>
      </w:r>
      <w:r w:rsidRPr="00967588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</w:rPr>
        <w:t>Расчётные показатели для объектов</w:t>
      </w:r>
      <w:r w:rsidRPr="00967588">
        <w:rPr>
          <w:rFonts w:ascii="PT Astra Serif" w:eastAsia="Times New Roman" w:hAnsi="PT Astra Serif" w:cs="Times New Roman"/>
          <w:sz w:val="28"/>
          <w:szCs w:val="28"/>
        </w:rPr>
        <w:t xml:space="preserve"> культурного наследия (п</w:t>
      </w:r>
      <w:r w:rsidRPr="00967588">
        <w:rPr>
          <w:rFonts w:ascii="PT Astra Serif" w:eastAsia="Times New Roman" w:hAnsi="PT Astra Serif" w:cs="Times New Roman"/>
          <w:sz w:val="28"/>
          <w:szCs w:val="28"/>
        </w:rPr>
        <w:t>а</w:t>
      </w:r>
      <w:r w:rsidRPr="00967588">
        <w:rPr>
          <w:rFonts w:ascii="PT Astra Serif" w:eastAsia="Times New Roman" w:hAnsi="PT Astra Serif" w:cs="Times New Roman"/>
          <w:sz w:val="28"/>
          <w:szCs w:val="28"/>
        </w:rPr>
        <w:t>мятники истории и культуры) народов Российской Федерации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637A5" w:rsidRPr="00967588" w:rsidRDefault="006637A5" w:rsidP="006637A5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bCs/>
          <w:iCs/>
          <w:sz w:val="28"/>
          <w:szCs w:val="28"/>
        </w:rPr>
      </w:pPr>
      <w:r w:rsidRPr="00076603">
        <w:rPr>
          <w:rFonts w:ascii="PT Astra Serif" w:hAnsi="PT Astra Serif" w:cs="Times New Roman"/>
          <w:bCs/>
          <w:iCs/>
          <w:sz w:val="28"/>
          <w:szCs w:val="28"/>
        </w:rPr>
        <w:t>На территориях, расположенных в границах зон охраны объектов кул</w:t>
      </w:r>
      <w:r w:rsidRPr="00076603">
        <w:rPr>
          <w:rFonts w:ascii="PT Astra Serif" w:hAnsi="PT Astra Serif" w:cs="Times New Roman"/>
          <w:bCs/>
          <w:iCs/>
          <w:sz w:val="28"/>
          <w:szCs w:val="28"/>
        </w:rPr>
        <w:t>ь</w:t>
      </w:r>
      <w:r w:rsidRPr="00076603">
        <w:rPr>
          <w:rFonts w:ascii="PT Astra Serif" w:hAnsi="PT Astra Serif" w:cs="Times New Roman"/>
          <w:bCs/>
          <w:iCs/>
          <w:sz w:val="28"/>
          <w:szCs w:val="28"/>
        </w:rPr>
        <w:t>турного наследия, местные нормативы применяются в части, не противор</w:t>
      </w:r>
      <w:r w:rsidRPr="00076603">
        <w:rPr>
          <w:rFonts w:ascii="PT Astra Serif" w:hAnsi="PT Astra Serif" w:cs="Times New Roman"/>
          <w:bCs/>
          <w:iCs/>
          <w:sz w:val="28"/>
          <w:szCs w:val="28"/>
        </w:rPr>
        <w:t>е</w:t>
      </w:r>
      <w:r w:rsidRPr="00076603">
        <w:rPr>
          <w:rFonts w:ascii="PT Astra Serif" w:hAnsi="PT Astra Serif" w:cs="Times New Roman"/>
          <w:bCs/>
          <w:iCs/>
          <w:sz w:val="28"/>
          <w:szCs w:val="28"/>
        </w:rPr>
        <w:t>чащей требованиям, установленным законодательством в области охраны объектов культурного наследия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.</w:t>
      </w:r>
    </w:p>
    <w:p w:rsidR="006637A5" w:rsidRPr="00967588" w:rsidRDefault="006637A5" w:rsidP="006637A5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bCs/>
          <w:iCs/>
          <w:sz w:val="28"/>
          <w:szCs w:val="28"/>
        </w:rPr>
      </w:pPr>
      <w:proofErr w:type="gramStart"/>
      <w:r w:rsidRPr="00967588">
        <w:rPr>
          <w:rFonts w:ascii="PT Astra Serif" w:hAnsi="PT Astra Serif" w:cs="Times New Roman"/>
          <w:bCs/>
          <w:iCs/>
          <w:sz w:val="28"/>
          <w:szCs w:val="28"/>
        </w:rPr>
        <w:t>Режим использования территорий объектов культурного наследия, з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а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щитных зон объектов культурного наследия, зон охраны объектов культу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р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 xml:space="preserve">ного наследия, меры по сохранению объектов культурного наследия и иные 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lastRenderedPageBreak/>
        <w:t>положения, касающиеся объектов культурного наследия, отображены в Ф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е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 xml:space="preserve">деральном законе от 25.06.2002 </w:t>
      </w:r>
      <w:r>
        <w:rPr>
          <w:rFonts w:ascii="PT Astra Serif" w:hAnsi="PT Astra Serif" w:cs="Times New Roman"/>
          <w:bCs/>
          <w:iCs/>
          <w:sz w:val="28"/>
          <w:szCs w:val="28"/>
        </w:rPr>
        <w:t>№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 xml:space="preserve"> 73-ФЗ </w:t>
      </w:r>
      <w:r>
        <w:rPr>
          <w:rFonts w:ascii="PT Astra Serif" w:hAnsi="PT Astra Serif" w:cs="Times New Roman"/>
          <w:bCs/>
          <w:iCs/>
          <w:sz w:val="28"/>
          <w:szCs w:val="28"/>
        </w:rPr>
        <w:t>«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PT Astra Serif" w:hAnsi="PT Astra Serif" w:cs="Times New Roman"/>
          <w:bCs/>
          <w:iCs/>
          <w:sz w:val="28"/>
          <w:szCs w:val="28"/>
        </w:rPr>
        <w:t>»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, Законе Ульяновской области от 09.03.2006 № 24-ЗО «Об объектах культурного наследия (памятниках истории и</w:t>
      </w:r>
      <w:proofErr w:type="gramEnd"/>
      <w:r w:rsidRPr="00967588">
        <w:rPr>
          <w:rFonts w:ascii="PT Astra Serif" w:hAnsi="PT Astra Serif" w:cs="Times New Roman"/>
          <w:bCs/>
          <w:iCs/>
          <w:sz w:val="28"/>
          <w:szCs w:val="28"/>
        </w:rPr>
        <w:t xml:space="preserve"> культуры) народов Российской Федерации, расположенных на территории Ульяновской области»</w:t>
      </w:r>
      <w:r>
        <w:rPr>
          <w:rFonts w:ascii="PT Astra Serif" w:hAnsi="PT Astra Serif" w:cs="Times New Roman"/>
          <w:bCs/>
          <w:iCs/>
          <w:sz w:val="28"/>
          <w:szCs w:val="28"/>
        </w:rPr>
        <w:t>.</w:t>
      </w:r>
    </w:p>
    <w:p w:rsidR="006637A5" w:rsidRPr="00967588" w:rsidRDefault="006637A5" w:rsidP="006637A5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bCs/>
          <w:iCs/>
          <w:sz w:val="28"/>
          <w:szCs w:val="28"/>
        </w:rPr>
      </w:pPr>
      <w:proofErr w:type="gramStart"/>
      <w:r w:rsidRPr="00967588">
        <w:rPr>
          <w:rFonts w:ascii="PT Astra Serif" w:hAnsi="PT Astra Serif" w:cs="Times New Roman"/>
          <w:bCs/>
          <w:iCs/>
          <w:sz w:val="28"/>
          <w:szCs w:val="28"/>
        </w:rPr>
        <w:t>Границы зон охраны объектов культурного наследия, в том числе гр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а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ницы объедин</w:t>
      </w:r>
      <w:r>
        <w:rPr>
          <w:rFonts w:ascii="PT Astra Serif" w:hAnsi="PT Astra Serif" w:cs="Times New Roman"/>
          <w:bCs/>
          <w:iCs/>
          <w:sz w:val="28"/>
          <w:szCs w:val="28"/>
        </w:rPr>
        <w:t>ё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нной зоны охраны объектов культурного наследия (за искл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ю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чением границ зон охраны особо ценных объектов культурного наследия народов Российской Федерации и объектов культурного наследия, включе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н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ных в Список всемирного наследия), особые режимы использования земель в границах территорий данных зон и требования к градостроительным регл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а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ментам в границах территорий данных зон утверждаются на основании</w:t>
      </w:r>
      <w:proofErr w:type="gramEnd"/>
      <w:r w:rsidRPr="00967588">
        <w:rPr>
          <w:rFonts w:ascii="PT Astra Serif" w:hAnsi="PT Astra Serif" w:cs="Times New Roman"/>
          <w:bCs/>
          <w:iCs/>
          <w:sz w:val="28"/>
          <w:szCs w:val="28"/>
        </w:rPr>
        <w:t xml:space="preserve"> пр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о</w:t>
      </w:r>
      <w:r w:rsidRPr="00967588">
        <w:rPr>
          <w:rFonts w:ascii="PT Astra Serif" w:hAnsi="PT Astra Serif" w:cs="Times New Roman"/>
          <w:bCs/>
          <w:iCs/>
          <w:sz w:val="28"/>
          <w:szCs w:val="28"/>
        </w:rPr>
        <w:t>ектов зон охраны объектов культурного наследия в отношении объектов культурного наследия местного (муниципального) значения региональным органом охраны объектов культурного наследия по согласованию с органами местного самоуправления городского округа.</w:t>
      </w:r>
    </w:p>
    <w:p w:rsidR="006637A5" w:rsidRDefault="006637A5" w:rsidP="006637A5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b/>
          <w:iCs/>
          <w:sz w:val="28"/>
          <w:szCs w:val="28"/>
        </w:rPr>
      </w:pPr>
    </w:p>
    <w:p w:rsidR="006637A5" w:rsidRPr="00E43B74" w:rsidRDefault="006637A5" w:rsidP="006637A5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hAnsi="PT Astra Serif" w:cs="Times New Roman"/>
          <w:iCs/>
          <w:sz w:val="28"/>
          <w:szCs w:val="28"/>
        </w:rPr>
        <w:t xml:space="preserve">2.7.5. </w:t>
      </w:r>
      <w:r w:rsidRPr="00E43B74">
        <w:rPr>
          <w:rFonts w:ascii="PT Astra Serif" w:hAnsi="PT Astra Serif" w:cs="Times New Roman"/>
          <w:iCs/>
          <w:sz w:val="28"/>
          <w:szCs w:val="28"/>
        </w:rPr>
        <w:t xml:space="preserve"> Особо охраняемые природные территории</w:t>
      </w:r>
    </w:p>
    <w:p w:rsidR="006637A5" w:rsidRPr="00967588" w:rsidRDefault="006637A5" w:rsidP="006637A5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bCs/>
          <w:sz w:val="28"/>
          <w:szCs w:val="28"/>
        </w:rPr>
      </w:pPr>
      <w:r w:rsidRPr="00967588">
        <w:rPr>
          <w:rFonts w:ascii="PT Astra Serif" w:hAnsi="PT Astra Serif" w:cs="Times New Roman"/>
          <w:bCs/>
          <w:sz w:val="28"/>
          <w:szCs w:val="28"/>
        </w:rPr>
        <w:t>При принятии решений о создании особо охраняем</w:t>
      </w:r>
      <w:r>
        <w:rPr>
          <w:rFonts w:ascii="PT Astra Serif" w:hAnsi="PT Astra Serif" w:cs="Times New Roman"/>
          <w:bCs/>
          <w:sz w:val="28"/>
          <w:szCs w:val="28"/>
        </w:rPr>
        <w:t>ых природных те</w:t>
      </w:r>
      <w:r>
        <w:rPr>
          <w:rFonts w:ascii="PT Astra Serif" w:hAnsi="PT Astra Serif" w:cs="Times New Roman"/>
          <w:bCs/>
          <w:sz w:val="28"/>
          <w:szCs w:val="28"/>
        </w:rPr>
        <w:t>р</w:t>
      </w:r>
      <w:r>
        <w:rPr>
          <w:rFonts w:ascii="PT Astra Serif" w:hAnsi="PT Astra Serif" w:cs="Times New Roman"/>
          <w:bCs/>
          <w:sz w:val="28"/>
          <w:szCs w:val="28"/>
        </w:rPr>
        <w:t>риторий учитываю</w:t>
      </w:r>
      <w:r w:rsidRPr="00967588">
        <w:rPr>
          <w:rFonts w:ascii="PT Astra Serif" w:hAnsi="PT Astra Serif" w:cs="Times New Roman"/>
          <w:bCs/>
          <w:sz w:val="28"/>
          <w:szCs w:val="28"/>
        </w:rPr>
        <w:t>тся:</w:t>
      </w:r>
    </w:p>
    <w:p w:rsidR="006637A5" w:rsidRPr="00967588" w:rsidRDefault="006637A5" w:rsidP="006637A5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bCs/>
          <w:sz w:val="28"/>
          <w:szCs w:val="28"/>
        </w:rPr>
      </w:pPr>
      <w:r w:rsidRPr="00967588">
        <w:rPr>
          <w:rFonts w:ascii="PT Astra Serif" w:hAnsi="PT Astra Serif" w:cs="Times New Roman"/>
          <w:bCs/>
          <w:sz w:val="28"/>
          <w:szCs w:val="28"/>
        </w:rPr>
        <w:t>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</w:p>
    <w:p w:rsidR="006637A5" w:rsidRPr="00967588" w:rsidRDefault="006637A5" w:rsidP="006637A5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bCs/>
          <w:sz w:val="28"/>
          <w:szCs w:val="28"/>
        </w:rPr>
      </w:pPr>
      <w:r w:rsidRPr="00967588">
        <w:rPr>
          <w:rFonts w:ascii="PT Astra Serif" w:hAnsi="PT Astra Serif" w:cs="Times New Roman"/>
          <w:bCs/>
          <w:sz w:val="28"/>
          <w:szCs w:val="28"/>
        </w:rPr>
        <w:t>наличие в границах соответствующей территории участков природных ландшафтов и культурных ландшафтов, представляющих собой особую эст</w:t>
      </w:r>
      <w:r w:rsidRPr="00967588">
        <w:rPr>
          <w:rFonts w:ascii="PT Astra Serif" w:hAnsi="PT Astra Serif" w:cs="Times New Roman"/>
          <w:bCs/>
          <w:sz w:val="28"/>
          <w:szCs w:val="28"/>
        </w:rPr>
        <w:t>е</w:t>
      </w:r>
      <w:r w:rsidRPr="00967588">
        <w:rPr>
          <w:rFonts w:ascii="PT Astra Serif" w:hAnsi="PT Astra Serif" w:cs="Times New Roman"/>
          <w:bCs/>
          <w:sz w:val="28"/>
          <w:szCs w:val="28"/>
        </w:rPr>
        <w:t>тическую, научную и культурную ценность;</w:t>
      </w:r>
    </w:p>
    <w:p w:rsidR="006637A5" w:rsidRPr="00967588" w:rsidRDefault="006637A5" w:rsidP="006637A5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bCs/>
          <w:sz w:val="28"/>
          <w:szCs w:val="28"/>
        </w:rPr>
      </w:pPr>
      <w:r w:rsidRPr="00967588">
        <w:rPr>
          <w:rFonts w:ascii="PT Astra Serif" w:hAnsi="PT Astra Serif" w:cs="Times New Roman"/>
          <w:bCs/>
          <w:sz w:val="28"/>
          <w:szCs w:val="28"/>
        </w:rPr>
        <w:t>наличие в границах соответствующей территории геологических, м</w:t>
      </w:r>
      <w:r w:rsidRPr="00967588">
        <w:rPr>
          <w:rFonts w:ascii="PT Astra Serif" w:hAnsi="PT Astra Serif" w:cs="Times New Roman"/>
          <w:bCs/>
          <w:sz w:val="28"/>
          <w:szCs w:val="28"/>
        </w:rPr>
        <w:t>и</w:t>
      </w:r>
      <w:r w:rsidRPr="00967588">
        <w:rPr>
          <w:rFonts w:ascii="PT Astra Serif" w:hAnsi="PT Astra Serif" w:cs="Times New Roman"/>
          <w:bCs/>
          <w:sz w:val="28"/>
          <w:szCs w:val="28"/>
        </w:rPr>
        <w:t>нералогических и палеонтологических объектов, представляющих собой особую научную, культурную и эстетическую ценность;</w:t>
      </w:r>
    </w:p>
    <w:p w:rsidR="006637A5" w:rsidRPr="00967588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7588">
        <w:rPr>
          <w:rFonts w:ascii="PT Astra Serif" w:hAnsi="PT Astra Serif" w:cs="Times New Roman"/>
          <w:sz w:val="28"/>
          <w:szCs w:val="28"/>
        </w:rPr>
        <w:t>наличие в границах соответствующей территории уникальных приро</w:t>
      </w:r>
      <w:r w:rsidRPr="00967588">
        <w:rPr>
          <w:rFonts w:ascii="PT Astra Serif" w:hAnsi="PT Astra Serif" w:cs="Times New Roman"/>
          <w:sz w:val="28"/>
          <w:szCs w:val="28"/>
        </w:rPr>
        <w:t>д</w:t>
      </w:r>
      <w:r w:rsidRPr="00967588">
        <w:rPr>
          <w:rFonts w:ascii="PT Astra Serif" w:hAnsi="PT Astra Serif" w:cs="Times New Roman"/>
          <w:sz w:val="28"/>
          <w:szCs w:val="28"/>
        </w:rPr>
        <w:t>ных комплексов и объектов, в том числе одиночных природных объектов, представляющих собой особую научную, культурную и эстетическую це</w:t>
      </w:r>
      <w:r w:rsidRPr="00967588">
        <w:rPr>
          <w:rFonts w:ascii="PT Astra Serif" w:hAnsi="PT Astra Serif" w:cs="Times New Roman"/>
          <w:sz w:val="28"/>
          <w:szCs w:val="28"/>
        </w:rPr>
        <w:t>н</w:t>
      </w:r>
      <w:r w:rsidRPr="00967588">
        <w:rPr>
          <w:rFonts w:ascii="PT Astra Serif" w:hAnsi="PT Astra Serif" w:cs="Times New Roman"/>
          <w:sz w:val="28"/>
          <w:szCs w:val="28"/>
        </w:rPr>
        <w:t>ность.</w:t>
      </w:r>
    </w:p>
    <w:p w:rsidR="006637A5" w:rsidRPr="00967588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7588">
        <w:rPr>
          <w:rFonts w:ascii="PT Astra Serif" w:hAnsi="PT Astra Serif" w:cs="Times New Roman"/>
          <w:sz w:val="28"/>
          <w:szCs w:val="28"/>
        </w:rPr>
        <w:t>Органы местного самоуправления создают особо охраняемые приро</w:t>
      </w:r>
      <w:r w:rsidRPr="00967588">
        <w:rPr>
          <w:rFonts w:ascii="PT Astra Serif" w:hAnsi="PT Astra Serif" w:cs="Times New Roman"/>
          <w:sz w:val="28"/>
          <w:szCs w:val="28"/>
        </w:rPr>
        <w:t>д</w:t>
      </w:r>
      <w:r w:rsidRPr="00967588">
        <w:rPr>
          <w:rFonts w:ascii="PT Astra Serif" w:hAnsi="PT Astra Serif" w:cs="Times New Roman"/>
          <w:sz w:val="28"/>
          <w:szCs w:val="28"/>
        </w:rPr>
        <w:t>ные территории местного значения на земельных участках, находящихся в собственности соответствующего муниципального образования. В случае</w:t>
      </w:r>
      <w:proofErr w:type="gramStart"/>
      <w:r w:rsidRPr="00967588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967588">
        <w:rPr>
          <w:rFonts w:ascii="PT Astra Serif" w:hAnsi="PT Astra Serif" w:cs="Times New Roman"/>
          <w:sz w:val="28"/>
          <w:szCs w:val="28"/>
        </w:rPr>
        <w:t xml:space="preserve"> если создаваемая особо охраняемая природная территория будет занимать более чем пять процентов от общей площади земельных участков, наход</w:t>
      </w:r>
      <w:r w:rsidRPr="00967588">
        <w:rPr>
          <w:rFonts w:ascii="PT Astra Serif" w:hAnsi="PT Astra Serif" w:cs="Times New Roman"/>
          <w:sz w:val="28"/>
          <w:szCs w:val="28"/>
        </w:rPr>
        <w:t>я</w:t>
      </w:r>
      <w:r w:rsidRPr="00967588">
        <w:rPr>
          <w:rFonts w:ascii="PT Astra Serif" w:hAnsi="PT Astra Serif" w:cs="Times New Roman"/>
          <w:sz w:val="28"/>
          <w:szCs w:val="28"/>
        </w:rPr>
        <w:t>щихся в собственности муниципального образования,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</w:t>
      </w:r>
      <w:r w:rsidRPr="00967588">
        <w:rPr>
          <w:rFonts w:ascii="PT Astra Serif" w:hAnsi="PT Astra Serif" w:cs="Times New Roman"/>
          <w:sz w:val="28"/>
          <w:szCs w:val="28"/>
        </w:rPr>
        <w:t>к</w:t>
      </w:r>
      <w:r w:rsidRPr="00967588">
        <w:rPr>
          <w:rFonts w:ascii="PT Astra Serif" w:hAnsi="PT Astra Serif" w:cs="Times New Roman"/>
          <w:sz w:val="28"/>
          <w:szCs w:val="28"/>
        </w:rPr>
        <w:t>та Российской Федерации.</w:t>
      </w:r>
    </w:p>
    <w:p w:rsidR="006637A5" w:rsidRPr="00967588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7588">
        <w:rPr>
          <w:rFonts w:ascii="PT Astra Serif" w:hAnsi="PT Astra Serif" w:cs="Times New Roman"/>
          <w:sz w:val="28"/>
          <w:szCs w:val="28"/>
        </w:rPr>
        <w:lastRenderedPageBreak/>
        <w:t>Органы местного самоуправления решают предусмотренные Фед</w:t>
      </w:r>
      <w:r w:rsidRPr="00967588">
        <w:rPr>
          <w:rFonts w:ascii="PT Astra Serif" w:hAnsi="PT Astra Serif" w:cs="Times New Roman"/>
          <w:sz w:val="28"/>
          <w:szCs w:val="28"/>
        </w:rPr>
        <w:t>е</w:t>
      </w:r>
      <w:r w:rsidRPr="00967588">
        <w:rPr>
          <w:rFonts w:ascii="PT Astra Serif" w:hAnsi="PT Astra Serif" w:cs="Times New Roman"/>
          <w:sz w:val="28"/>
          <w:szCs w:val="28"/>
        </w:rPr>
        <w:t xml:space="preserve">ральным законом </w:t>
      </w:r>
      <w:r>
        <w:rPr>
          <w:rFonts w:ascii="PT Astra Serif" w:hAnsi="PT Astra Serif" w:cs="Times New Roman"/>
          <w:sz w:val="28"/>
          <w:szCs w:val="28"/>
        </w:rPr>
        <w:t>от 06.10.2003 № 131-ФЗ «</w:t>
      </w:r>
      <w:r w:rsidRPr="00967588">
        <w:rPr>
          <w:rFonts w:ascii="PT Astra Serif" w:hAnsi="PT Astra Serif" w:cs="Times New Roman"/>
          <w:sz w:val="28"/>
          <w:szCs w:val="28"/>
        </w:rPr>
        <w:t>Об общих принципах организ</w:t>
      </w:r>
      <w:r w:rsidRPr="00967588">
        <w:rPr>
          <w:rFonts w:ascii="PT Astra Serif" w:hAnsi="PT Astra Serif" w:cs="Times New Roman"/>
          <w:sz w:val="28"/>
          <w:szCs w:val="28"/>
        </w:rPr>
        <w:t>а</w:t>
      </w:r>
      <w:r w:rsidRPr="00967588">
        <w:rPr>
          <w:rFonts w:ascii="PT Astra Serif" w:hAnsi="PT Astra Serif" w:cs="Times New Roman"/>
          <w:sz w:val="28"/>
          <w:szCs w:val="28"/>
        </w:rPr>
        <w:t>ции местного самоуправления в Российской Федерации</w:t>
      </w:r>
      <w:r>
        <w:rPr>
          <w:rFonts w:ascii="PT Astra Serif" w:hAnsi="PT Astra Serif" w:cs="Times New Roman"/>
          <w:sz w:val="28"/>
          <w:szCs w:val="28"/>
        </w:rPr>
        <w:t>»</w:t>
      </w:r>
      <w:r w:rsidRPr="00967588">
        <w:rPr>
          <w:rFonts w:ascii="PT Astra Serif" w:hAnsi="PT Astra Serif" w:cs="Times New Roman"/>
          <w:sz w:val="28"/>
          <w:szCs w:val="28"/>
        </w:rPr>
        <w:t xml:space="preserve"> вопросы использ</w:t>
      </w:r>
      <w:r w:rsidRPr="00967588">
        <w:rPr>
          <w:rFonts w:ascii="PT Astra Serif" w:hAnsi="PT Astra Serif" w:cs="Times New Roman"/>
          <w:sz w:val="28"/>
          <w:szCs w:val="28"/>
        </w:rPr>
        <w:t>о</w:t>
      </w:r>
      <w:r w:rsidRPr="00967588">
        <w:rPr>
          <w:rFonts w:ascii="PT Astra Serif" w:hAnsi="PT Astra Serif" w:cs="Times New Roman"/>
          <w:sz w:val="28"/>
          <w:szCs w:val="28"/>
        </w:rPr>
        <w:t>вания, охраны, защиты, воспроизводства лесов особо охраняемых природных территорий, расположенных в границах населенных пунктов поселения, г</w:t>
      </w:r>
      <w:r w:rsidRPr="00967588">
        <w:rPr>
          <w:rFonts w:ascii="PT Astra Serif" w:hAnsi="PT Astra Serif" w:cs="Times New Roman"/>
          <w:sz w:val="28"/>
          <w:szCs w:val="28"/>
        </w:rPr>
        <w:t>о</w:t>
      </w:r>
      <w:r w:rsidRPr="00967588">
        <w:rPr>
          <w:rFonts w:ascii="PT Astra Serif" w:hAnsi="PT Astra Serif" w:cs="Times New Roman"/>
          <w:sz w:val="28"/>
          <w:szCs w:val="28"/>
        </w:rPr>
        <w:t>родского округа, в соответствии с положениями о соответствующих особо охраняемых природных территориях.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6637A5" w:rsidRPr="00E43B74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2.7.6.</w:t>
      </w:r>
      <w:r w:rsidRPr="00E43B74">
        <w:rPr>
          <w:rFonts w:ascii="PT Astra Serif" w:hAnsi="PT Astra Serif" w:cs="Times New Roman"/>
          <w:bCs/>
          <w:sz w:val="28"/>
          <w:szCs w:val="28"/>
        </w:rPr>
        <w:t xml:space="preserve"> Лечебно-оздоровительные местности и курорты на территории городского округа</w:t>
      </w:r>
    </w:p>
    <w:p w:rsidR="006637A5" w:rsidRPr="00967588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7588">
        <w:rPr>
          <w:rFonts w:ascii="PT Astra Serif" w:hAnsi="PT Astra Serif" w:cs="Times New Roman"/>
          <w:sz w:val="28"/>
          <w:szCs w:val="28"/>
        </w:rPr>
        <w:t>В составе особо охраняемых территорий выделяются участки лечебно-оздоровительных местностей (курортов) на землях, обладающих природн</w:t>
      </w:r>
      <w:r w:rsidRPr="00967588">
        <w:rPr>
          <w:rFonts w:ascii="PT Astra Serif" w:hAnsi="PT Astra Serif" w:cs="Times New Roman"/>
          <w:sz w:val="28"/>
          <w:szCs w:val="28"/>
        </w:rPr>
        <w:t>ы</w:t>
      </w:r>
      <w:r w:rsidRPr="00967588">
        <w:rPr>
          <w:rFonts w:ascii="PT Astra Serif" w:hAnsi="PT Astra Serif" w:cs="Times New Roman"/>
          <w:sz w:val="28"/>
          <w:szCs w:val="28"/>
        </w:rPr>
        <w:t>ми лечебными факторами, наиболее благоприятными микроклиматическими, ландшафтными и санитарно-гигиеническими условиями.</w:t>
      </w:r>
    </w:p>
    <w:p w:rsidR="006637A5" w:rsidRPr="00967588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7588">
        <w:rPr>
          <w:rFonts w:ascii="PT Astra Serif" w:hAnsi="PT Astra Serif" w:cs="Times New Roman"/>
          <w:sz w:val="28"/>
          <w:szCs w:val="28"/>
        </w:rPr>
        <w:t xml:space="preserve">На территории курортов следует размещать санаторно-курортные и оздоровительные учреждения, учреждения отдыха и туризма, учреждения и предприятия </w:t>
      </w:r>
      <w:proofErr w:type="gramStart"/>
      <w:r w:rsidRPr="00967588">
        <w:rPr>
          <w:rFonts w:ascii="PT Astra Serif" w:hAnsi="PT Astra Serif" w:cs="Times New Roman"/>
          <w:sz w:val="28"/>
          <w:szCs w:val="28"/>
        </w:rPr>
        <w:t>обслуживания</w:t>
      </w:r>
      <w:proofErr w:type="gramEnd"/>
      <w:r w:rsidRPr="00967588">
        <w:rPr>
          <w:rFonts w:ascii="PT Astra Serif" w:hAnsi="PT Astra Serif" w:cs="Times New Roman"/>
          <w:sz w:val="28"/>
          <w:szCs w:val="28"/>
        </w:rPr>
        <w:t xml:space="preserve"> лечащихся и отдыхающих, курортные парки и другие озелененные территории, пляжи, формируя курортные зоны.</w:t>
      </w:r>
    </w:p>
    <w:p w:rsidR="006637A5" w:rsidRPr="00967588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7588">
        <w:rPr>
          <w:rFonts w:ascii="PT Astra Serif" w:hAnsi="PT Astra Serif" w:cs="Times New Roman"/>
          <w:sz w:val="28"/>
          <w:szCs w:val="28"/>
        </w:rPr>
        <w:t>Размеры озелен</w:t>
      </w:r>
      <w:r>
        <w:rPr>
          <w:rFonts w:ascii="PT Astra Serif" w:hAnsi="PT Astra Serif" w:cs="Times New Roman"/>
          <w:sz w:val="28"/>
          <w:szCs w:val="28"/>
        </w:rPr>
        <w:t>ё</w:t>
      </w:r>
      <w:r w:rsidRPr="00967588">
        <w:rPr>
          <w:rFonts w:ascii="PT Astra Serif" w:hAnsi="PT Astra Serif" w:cs="Times New Roman"/>
          <w:sz w:val="28"/>
          <w:szCs w:val="28"/>
        </w:rPr>
        <w:t xml:space="preserve">нных территорий общего пользования курортных зон следует устанавливать из расчета 100 </w:t>
      </w:r>
      <w:r>
        <w:rPr>
          <w:rFonts w:ascii="PT Astra Serif" w:hAnsi="PT Astra Serif" w:cs="Times New Roman"/>
          <w:sz w:val="28"/>
          <w:szCs w:val="28"/>
        </w:rPr>
        <w:t xml:space="preserve">кв. </w:t>
      </w:r>
      <w:r w:rsidRPr="00967588">
        <w:rPr>
          <w:rFonts w:ascii="PT Astra Serif" w:hAnsi="PT Astra Serif" w:cs="Times New Roman"/>
          <w:sz w:val="28"/>
          <w:szCs w:val="28"/>
        </w:rPr>
        <w:t>м на одно место в санаторно-курортных и оздоровительных учреждениях.</w:t>
      </w:r>
    </w:p>
    <w:p w:rsidR="006637A5" w:rsidRPr="00967588" w:rsidRDefault="006637A5" w:rsidP="006637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7588">
        <w:rPr>
          <w:rFonts w:ascii="PT Astra Serif" w:hAnsi="PT Astra Serif" w:cs="Times New Roman"/>
          <w:sz w:val="28"/>
          <w:szCs w:val="28"/>
        </w:rPr>
        <w:t>Расстояния от границ земельных участков вновь проектируемых сан</w:t>
      </w:r>
      <w:r w:rsidRPr="00967588">
        <w:rPr>
          <w:rFonts w:ascii="PT Astra Serif" w:hAnsi="PT Astra Serif" w:cs="Times New Roman"/>
          <w:sz w:val="28"/>
          <w:szCs w:val="28"/>
        </w:rPr>
        <w:t>а</w:t>
      </w:r>
      <w:r w:rsidRPr="00967588">
        <w:rPr>
          <w:rFonts w:ascii="PT Astra Serif" w:hAnsi="PT Astra Serif" w:cs="Times New Roman"/>
          <w:sz w:val="28"/>
          <w:szCs w:val="28"/>
        </w:rPr>
        <w:t xml:space="preserve">торно-курортных и оздоровительных учреждений следует принимать не </w:t>
      </w:r>
      <w:proofErr w:type="gramStart"/>
      <w:r w:rsidRPr="00967588">
        <w:rPr>
          <w:rFonts w:ascii="PT Astra Serif" w:hAnsi="PT Astra Serif" w:cs="Times New Roman"/>
          <w:sz w:val="28"/>
          <w:szCs w:val="28"/>
        </w:rPr>
        <w:t>м</w:t>
      </w:r>
      <w:r w:rsidRPr="00967588">
        <w:rPr>
          <w:rFonts w:ascii="PT Astra Serif" w:hAnsi="PT Astra Serif" w:cs="Times New Roman"/>
          <w:sz w:val="28"/>
          <w:szCs w:val="28"/>
        </w:rPr>
        <w:t>е</w:t>
      </w:r>
      <w:r w:rsidRPr="00967588">
        <w:rPr>
          <w:rFonts w:ascii="PT Astra Serif" w:hAnsi="PT Astra Serif" w:cs="Times New Roman"/>
          <w:sz w:val="28"/>
          <w:szCs w:val="28"/>
        </w:rPr>
        <w:t>нее указанных</w:t>
      </w:r>
      <w:proofErr w:type="gramEnd"/>
      <w:r w:rsidRPr="00967588">
        <w:rPr>
          <w:rFonts w:ascii="PT Astra Serif" w:hAnsi="PT Astra Serif" w:cs="Times New Roman"/>
          <w:sz w:val="28"/>
          <w:szCs w:val="28"/>
        </w:rPr>
        <w:t xml:space="preserve"> в Таблице </w:t>
      </w:r>
      <w:r>
        <w:rPr>
          <w:rFonts w:ascii="PT Astra Serif" w:hAnsi="PT Astra Serif" w:cs="Times New Roman"/>
          <w:sz w:val="28"/>
          <w:szCs w:val="28"/>
        </w:rPr>
        <w:t>2.7.6.1</w:t>
      </w:r>
      <w:r w:rsidRPr="00967588">
        <w:rPr>
          <w:rFonts w:ascii="PT Astra Serif" w:hAnsi="PT Astra Serif" w:cs="Times New Roman"/>
          <w:sz w:val="28"/>
          <w:szCs w:val="28"/>
        </w:rPr>
        <w:t xml:space="preserve"> значений.</w:t>
      </w:r>
    </w:p>
    <w:p w:rsidR="006637A5" w:rsidRPr="00967588" w:rsidRDefault="006637A5" w:rsidP="006637A5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967588">
        <w:rPr>
          <w:rFonts w:ascii="PT Astra Serif" w:hAnsi="PT Astra Serif" w:cs="Times New Roman"/>
          <w:sz w:val="28"/>
          <w:szCs w:val="28"/>
        </w:rPr>
        <w:t xml:space="preserve">Таблица </w:t>
      </w:r>
      <w:r>
        <w:rPr>
          <w:rFonts w:ascii="PT Astra Serif" w:hAnsi="PT Astra Serif" w:cs="Times New Roman"/>
          <w:sz w:val="28"/>
          <w:szCs w:val="28"/>
        </w:rPr>
        <w:t>2.7.6.1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970"/>
        <w:gridCol w:w="4528"/>
      </w:tblGrid>
      <w:tr w:rsidR="006637A5" w:rsidRPr="004D13BD" w:rsidTr="00452364">
        <w:tc>
          <w:tcPr>
            <w:tcW w:w="562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bCs/>
                <w:sz w:val="20"/>
                <w:szCs w:val="20"/>
              </w:rPr>
              <w:t>№</w:t>
            </w:r>
          </w:p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proofErr w:type="gramStart"/>
            <w:r w:rsidRPr="004D13BD">
              <w:rPr>
                <w:rFonts w:ascii="PT Astra Serif" w:hAnsi="PT Astra Serif" w:cs="Times New Roman"/>
                <w:bCs/>
                <w:sz w:val="20"/>
                <w:szCs w:val="20"/>
              </w:rPr>
              <w:t>п</w:t>
            </w:r>
            <w:proofErr w:type="gramEnd"/>
            <w:r w:rsidRPr="004D13BD">
              <w:rPr>
                <w:rFonts w:ascii="PT Astra Serif" w:hAnsi="PT Astra Serif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970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bCs/>
                <w:sz w:val="20"/>
                <w:szCs w:val="20"/>
              </w:rPr>
              <w:t>Расстояние от границ земельных участков вновь проектируемых санаторно-курортных и оздоровительных учрежд</w:t>
            </w:r>
            <w:r w:rsidRPr="004D13BD">
              <w:rPr>
                <w:rFonts w:ascii="PT Astra Serif" w:hAnsi="PT Astra Serif" w:cs="Times New Roman"/>
                <w:bCs/>
                <w:sz w:val="20"/>
                <w:szCs w:val="20"/>
              </w:rPr>
              <w:t>е</w:t>
            </w:r>
            <w:r w:rsidRPr="004D13BD">
              <w:rPr>
                <w:rFonts w:ascii="PT Astra Serif" w:hAnsi="PT Astra Serif" w:cs="Times New Roman"/>
                <w:bCs/>
                <w:sz w:val="20"/>
                <w:szCs w:val="20"/>
              </w:rPr>
              <w:t>ний:</w:t>
            </w:r>
          </w:p>
        </w:tc>
        <w:tc>
          <w:tcPr>
            <w:tcW w:w="4528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Значение, </w:t>
            </w:r>
            <w:proofErr w:type="gramStart"/>
            <w:r w:rsidRPr="004D13BD">
              <w:rPr>
                <w:rFonts w:ascii="PT Astra Serif" w:hAnsi="PT Astra Serif" w:cs="Times New Roman"/>
                <w:bCs/>
                <w:sz w:val="20"/>
                <w:szCs w:val="20"/>
              </w:rPr>
              <w:t>м</w:t>
            </w:r>
            <w:proofErr w:type="gramEnd"/>
          </w:p>
        </w:tc>
      </w:tr>
      <w:tr w:rsidR="006637A5" w:rsidRPr="004D13BD" w:rsidTr="00452364">
        <w:tc>
          <w:tcPr>
            <w:tcW w:w="562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28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</w:t>
            </w:r>
          </w:p>
        </w:tc>
      </w:tr>
      <w:tr w:rsidR="006637A5" w:rsidRPr="004D13BD" w:rsidTr="00452364">
        <w:tc>
          <w:tcPr>
            <w:tcW w:w="562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</w:rPr>
              <w:t>до жилой и общественной застройки (не относящейся к обслуживанию курортных зон и зон отдыха), объектов коммунальн</w:t>
            </w:r>
            <w:r w:rsidRPr="004D13BD">
              <w:rPr>
                <w:rFonts w:ascii="PT Astra Serif" w:hAnsi="PT Astra Serif" w:cs="Times New Roman"/>
                <w:sz w:val="20"/>
                <w:szCs w:val="20"/>
              </w:rPr>
              <w:t>о</w:t>
            </w:r>
            <w:r w:rsidRPr="004D13BD">
              <w:rPr>
                <w:rFonts w:ascii="PT Astra Serif" w:hAnsi="PT Astra Serif" w:cs="Times New Roman"/>
                <w:sz w:val="20"/>
                <w:szCs w:val="20"/>
              </w:rPr>
              <w:t>го хозяйства и складов</w:t>
            </w:r>
          </w:p>
        </w:tc>
        <w:tc>
          <w:tcPr>
            <w:tcW w:w="4528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</w:rPr>
              <w:t>500 (в условиях реконструкции 100)</w:t>
            </w:r>
          </w:p>
        </w:tc>
      </w:tr>
      <w:tr w:rsidR="006637A5" w:rsidRPr="004D13BD" w:rsidTr="00452364">
        <w:tc>
          <w:tcPr>
            <w:tcW w:w="562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</w:rPr>
              <w:t>до железных дорог общей сети</w:t>
            </w:r>
          </w:p>
        </w:tc>
        <w:tc>
          <w:tcPr>
            <w:tcW w:w="4528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</w:rPr>
              <w:t>500</w:t>
            </w:r>
          </w:p>
        </w:tc>
      </w:tr>
      <w:tr w:rsidR="006637A5" w:rsidRPr="004D13BD" w:rsidTr="00452364">
        <w:tc>
          <w:tcPr>
            <w:tcW w:w="562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</w:rPr>
              <w:t>до автомобильных дорог категорий:</w:t>
            </w:r>
          </w:p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I</w:t>
            </w:r>
            <w:r w:rsidRPr="004D13BD">
              <w:rPr>
                <w:rFonts w:ascii="PT Astra Serif" w:hAnsi="PT Astra Serif" w:cs="Times New Roman"/>
                <w:sz w:val="20"/>
                <w:szCs w:val="20"/>
              </w:rPr>
              <w:t>-</w:t>
            </w:r>
            <w:r w:rsidRPr="004D13B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III</w:t>
            </w:r>
            <w:r w:rsidRPr="004D13BD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4528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500</w:t>
            </w:r>
          </w:p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6637A5" w:rsidRPr="004D13BD" w:rsidTr="00452364">
        <w:tc>
          <w:tcPr>
            <w:tcW w:w="562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</w:rPr>
              <w:t>до садово-дачной застройки</w:t>
            </w:r>
          </w:p>
        </w:tc>
        <w:tc>
          <w:tcPr>
            <w:tcW w:w="4528" w:type="dxa"/>
          </w:tcPr>
          <w:p w:rsidR="006637A5" w:rsidRPr="004D13BD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4D13B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300</w:t>
            </w:r>
          </w:p>
        </w:tc>
      </w:tr>
    </w:tbl>
    <w:p w:rsidR="006637A5" w:rsidRPr="00E463ED" w:rsidRDefault="006637A5" w:rsidP="0066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13BD">
        <w:rPr>
          <w:rFonts w:ascii="PT Astra Serif" w:eastAsia="Times New Roman" w:hAnsi="PT Astra Serif" w:cs="Times New Roman"/>
          <w:sz w:val="28"/>
          <w:szCs w:val="28"/>
        </w:rPr>
        <w:t>Расч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4D13BD">
        <w:rPr>
          <w:rFonts w:ascii="PT Astra Serif" w:eastAsia="Times New Roman" w:hAnsi="PT Astra Serif" w:cs="Times New Roman"/>
          <w:sz w:val="28"/>
          <w:szCs w:val="28"/>
        </w:rPr>
        <w:t>тные показатели объектов местного значения в области лечебно-оздоровительной местности и курортов на территории городского окру</w:t>
      </w:r>
      <w:r>
        <w:rPr>
          <w:rFonts w:ascii="PT Astra Serif" w:eastAsia="Times New Roman" w:hAnsi="PT Astra Serif" w:cs="Times New Roman"/>
          <w:sz w:val="28"/>
          <w:szCs w:val="28"/>
        </w:rPr>
        <w:t>га представлены в таблице 2.7.6.2.</w:t>
      </w:r>
    </w:p>
    <w:p w:rsidR="006637A5" w:rsidRPr="004D13BD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4D13BD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4D13BD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Таблица </w:t>
      </w:r>
      <w:r>
        <w:rPr>
          <w:rFonts w:ascii="PT Astra Serif" w:eastAsia="Times New Roman" w:hAnsi="PT Astra Serif" w:cs="Times New Roman"/>
          <w:sz w:val="28"/>
          <w:szCs w:val="28"/>
        </w:rPr>
        <w:t>2.7.6.2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1666"/>
        <w:gridCol w:w="2535"/>
        <w:gridCol w:w="2295"/>
        <w:gridCol w:w="1965"/>
      </w:tblGrid>
      <w:tr w:rsidR="006637A5" w:rsidRPr="004D13BD" w:rsidTr="00452364">
        <w:trPr>
          <w:trHeight w:val="1145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№</w:t>
            </w:r>
          </w:p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666" w:type="dxa"/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Тип расчё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тного показателя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расчё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т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ного показателя, един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ца измерения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Значение расчё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тн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го показателя</w:t>
            </w:r>
          </w:p>
        </w:tc>
      </w:tr>
      <w:tr w:rsidR="006637A5" w:rsidRPr="004D13BD" w:rsidTr="00452364">
        <w:trPr>
          <w:trHeight w:val="223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</w:tr>
      <w:tr w:rsidR="006637A5" w:rsidRPr="004D13BD" w:rsidTr="00452364">
        <w:trPr>
          <w:trHeight w:val="905"/>
        </w:trPr>
        <w:tc>
          <w:tcPr>
            <w:tcW w:w="70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Зоны отдыха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показатель м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нимально допустимого уровня обеспеченности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обеспеченн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сти, размер территории зоны отдыха,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/посетитель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500-1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000,</w:t>
            </w:r>
          </w:p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из них 100 - часть для активных видов отдыха</w:t>
            </w:r>
          </w:p>
        </w:tc>
      </w:tr>
      <w:tr w:rsidR="006637A5" w:rsidRPr="004D13BD" w:rsidTr="00452364">
        <w:trPr>
          <w:trHeight w:val="934"/>
        </w:trPr>
        <w:tc>
          <w:tcPr>
            <w:tcW w:w="7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before="480" w:after="24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6637A5" w:rsidRPr="004D13BD" w:rsidRDefault="006637A5" w:rsidP="00452364">
            <w:pPr>
              <w:spacing w:before="480" w:after="24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Расч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показатель максимально допустимого уровня территориальной доступности</w:t>
            </w:r>
          </w:p>
          <w:p w:rsidR="006637A5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Не нормируется*</w:t>
            </w:r>
          </w:p>
        </w:tc>
      </w:tr>
      <w:tr w:rsidR="006637A5" w:rsidRPr="004D13BD" w:rsidTr="00452364">
        <w:trPr>
          <w:trHeight w:val="922"/>
        </w:trPr>
        <w:tc>
          <w:tcPr>
            <w:tcW w:w="7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Пляж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Расчё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тный показатель м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нимально допустимого уровня обеспеченности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обеспеченн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сти, размер территории речных и оз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ё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рных пл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я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жей,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 /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посетитель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</w:tr>
      <w:tr w:rsidR="006637A5" w:rsidRPr="004D13BD" w:rsidTr="00452364">
        <w:trPr>
          <w:trHeight w:val="924"/>
        </w:trPr>
        <w:tc>
          <w:tcPr>
            <w:tcW w:w="7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Минимальная прот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я</w:t>
            </w: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женность береговой полосы пляжа, </w:t>
            </w:r>
            <w:proofErr w:type="gramStart"/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м</w:t>
            </w:r>
            <w:proofErr w:type="gramEnd"/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/один посетитель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7A5" w:rsidRPr="004D13BD" w:rsidRDefault="006637A5" w:rsidP="004523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D13BD">
              <w:rPr>
                <w:rFonts w:ascii="PT Astra Serif" w:eastAsia="Times New Roman" w:hAnsi="PT Astra Serif" w:cs="Times New Roman"/>
                <w:sz w:val="20"/>
                <w:szCs w:val="20"/>
              </w:rPr>
              <w:t>0,25</w:t>
            </w:r>
          </w:p>
        </w:tc>
      </w:tr>
    </w:tbl>
    <w:p w:rsidR="006637A5" w:rsidRPr="004D13BD" w:rsidRDefault="006637A5" w:rsidP="006637A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13BD">
        <w:rPr>
          <w:rFonts w:ascii="PT Astra Serif" w:eastAsia="Times New Roman" w:hAnsi="PT Astra Serif" w:cs="Times New Roman"/>
          <w:sz w:val="28"/>
          <w:szCs w:val="28"/>
        </w:rPr>
        <w:t>*Зоны отдыха следует размещать на расстоянии от санаториев, детских оздоровительных лагерей, дошкольных санаторно-оздоровительных учр</w:t>
      </w:r>
      <w:r w:rsidRPr="004D13BD">
        <w:rPr>
          <w:rFonts w:ascii="PT Astra Serif" w:eastAsia="Times New Roman" w:hAnsi="PT Astra Serif" w:cs="Times New Roman"/>
          <w:sz w:val="28"/>
          <w:szCs w:val="28"/>
        </w:rPr>
        <w:t>е</w:t>
      </w:r>
      <w:r w:rsidRPr="004D13BD">
        <w:rPr>
          <w:rFonts w:ascii="PT Astra Serif" w:eastAsia="Times New Roman" w:hAnsi="PT Astra Serif" w:cs="Times New Roman"/>
          <w:sz w:val="28"/>
          <w:szCs w:val="28"/>
        </w:rPr>
        <w:t>ждений, территорий садоводства и огородничества, автомобильных дорог общей сети и железных дорог не менее 500 м, а от домов отдыха - не менее 300 м.</w:t>
      </w:r>
    </w:p>
    <w:p w:rsidR="006637A5" w:rsidRPr="004D13BD" w:rsidRDefault="006637A5" w:rsidP="006637A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13BD">
        <w:rPr>
          <w:rFonts w:ascii="PT Astra Serif" w:eastAsia="Times New Roman" w:hAnsi="PT Astra Serif" w:cs="Times New Roman"/>
          <w:sz w:val="28"/>
          <w:szCs w:val="28"/>
        </w:rPr>
        <w:t>При проектировании курортных зон следует предусматривать:</w:t>
      </w:r>
    </w:p>
    <w:p w:rsidR="006637A5" w:rsidRPr="004D13BD" w:rsidRDefault="006637A5" w:rsidP="006637A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13BD">
        <w:rPr>
          <w:rFonts w:ascii="PT Astra Serif" w:eastAsia="Times New Roman" w:hAnsi="PT Astra Serif" w:cs="Times New Roman"/>
          <w:sz w:val="28"/>
          <w:szCs w:val="28"/>
        </w:rPr>
        <w:t>размещение санаторно-курортных учреждений длительного отдыха на территориях с допустимыми уровнями шума, детских санаторно-курортных и оздоровительных учреждений изолированно от учреждений для взрослых с отделением их полосой зеленых насаждений шириной не менее 100 м;</w:t>
      </w:r>
    </w:p>
    <w:p w:rsidR="006637A5" w:rsidRPr="004D13BD" w:rsidRDefault="006637A5" w:rsidP="006637A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13BD">
        <w:rPr>
          <w:rFonts w:ascii="PT Astra Serif" w:eastAsia="Times New Roman" w:hAnsi="PT Astra Serif" w:cs="Times New Roman"/>
          <w:sz w:val="28"/>
          <w:szCs w:val="28"/>
        </w:rPr>
        <w:t>вынос промышленных и коммунально-складских объектов, жилой з</w:t>
      </w:r>
      <w:r w:rsidRPr="004D13BD">
        <w:rPr>
          <w:rFonts w:ascii="PT Astra Serif" w:eastAsia="Times New Roman" w:hAnsi="PT Astra Serif" w:cs="Times New Roman"/>
          <w:sz w:val="28"/>
          <w:szCs w:val="28"/>
        </w:rPr>
        <w:t>а</w:t>
      </w:r>
      <w:r w:rsidRPr="004D13BD">
        <w:rPr>
          <w:rFonts w:ascii="PT Astra Serif" w:eastAsia="Times New Roman" w:hAnsi="PT Astra Serif" w:cs="Times New Roman"/>
          <w:sz w:val="28"/>
          <w:szCs w:val="28"/>
        </w:rPr>
        <w:t>стройки и общественных зданий, не связанных с обслуживанием лечащихся и отдыхающих;</w:t>
      </w:r>
    </w:p>
    <w:p w:rsidR="006637A5" w:rsidRDefault="006637A5" w:rsidP="006637A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13BD">
        <w:rPr>
          <w:rFonts w:ascii="PT Astra Serif" w:eastAsia="Times New Roman" w:hAnsi="PT Astra Serif" w:cs="Times New Roman"/>
          <w:sz w:val="28"/>
          <w:szCs w:val="28"/>
        </w:rPr>
        <w:t>ограничение движения транспорта и полное исключение транзитных транспортных потоков.</w:t>
      </w:r>
    </w:p>
    <w:p w:rsidR="006637A5" w:rsidRDefault="006637A5" w:rsidP="006637A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A73D7A" w:rsidRDefault="006637A5" w:rsidP="006637A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2.7.7. </w:t>
      </w:r>
      <w:r w:rsidRPr="00A73D7A">
        <w:rPr>
          <w:rFonts w:ascii="PT Astra Serif" w:eastAsia="Times New Roman" w:hAnsi="PT Astra Serif" w:cs="Times New Roman"/>
          <w:sz w:val="28"/>
          <w:szCs w:val="28"/>
        </w:rPr>
        <w:t xml:space="preserve"> Расчётные показатели иных объектов.</w:t>
      </w:r>
    </w:p>
    <w:p w:rsidR="006637A5" w:rsidRPr="004D13BD" w:rsidRDefault="006637A5" w:rsidP="006637A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Иные расчё</w:t>
      </w:r>
      <w:r w:rsidRPr="004D13BD">
        <w:rPr>
          <w:rFonts w:ascii="PT Astra Serif" w:eastAsia="Times New Roman" w:hAnsi="PT Astra Serif" w:cs="Times New Roman"/>
          <w:sz w:val="28"/>
          <w:szCs w:val="28"/>
        </w:rPr>
        <w:t>тные показатели, необходимые для подготовки документов территориального планирования, документации по планировке территорий представлены в таблице 6.</w:t>
      </w:r>
      <w:r>
        <w:rPr>
          <w:rFonts w:ascii="PT Astra Serif" w:eastAsia="Times New Roman" w:hAnsi="PT Astra Serif" w:cs="Times New Roman"/>
          <w:sz w:val="28"/>
          <w:szCs w:val="28"/>
        </w:rPr>
        <w:t>9</w:t>
      </w:r>
      <w:r w:rsidRPr="004D13BD">
        <w:rPr>
          <w:rFonts w:ascii="PT Astra Serif" w:eastAsia="Times New Roman" w:hAnsi="PT Astra Serif" w:cs="Times New Roman"/>
          <w:sz w:val="28"/>
          <w:szCs w:val="28"/>
        </w:rPr>
        <w:t>.1</w:t>
      </w:r>
    </w:p>
    <w:p w:rsidR="006637A5" w:rsidRDefault="006637A5" w:rsidP="006637A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4D13BD" w:rsidRDefault="006637A5" w:rsidP="006637A5">
      <w:pPr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4D13BD">
        <w:rPr>
          <w:rFonts w:ascii="PT Astra Serif" w:eastAsia="Times New Roman" w:hAnsi="PT Astra Serif" w:cs="Times New Roman"/>
          <w:sz w:val="28"/>
          <w:szCs w:val="28"/>
        </w:rPr>
        <w:t xml:space="preserve"> Таблица 6.</w:t>
      </w:r>
      <w:r>
        <w:rPr>
          <w:rFonts w:ascii="PT Astra Serif" w:eastAsia="Times New Roman" w:hAnsi="PT Astra Serif" w:cs="Times New Roman"/>
          <w:sz w:val="28"/>
          <w:szCs w:val="28"/>
        </w:rPr>
        <w:t>9</w:t>
      </w:r>
      <w:r w:rsidRPr="004D13BD">
        <w:rPr>
          <w:rFonts w:ascii="PT Astra Serif" w:eastAsia="Times New Roman" w:hAnsi="PT Astra Serif" w:cs="Times New Roman"/>
          <w:sz w:val="28"/>
          <w:szCs w:val="28"/>
        </w:rPr>
        <w:t>.1</w:t>
      </w:r>
    </w:p>
    <w:tbl>
      <w:tblPr>
        <w:tblStyle w:val="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1984"/>
        <w:gridCol w:w="2126"/>
        <w:gridCol w:w="2381"/>
      </w:tblGrid>
      <w:tr w:rsidR="006637A5" w:rsidRPr="005D33EE" w:rsidTr="00452364">
        <w:trPr>
          <w:trHeight w:val="689"/>
          <w:tblHeader/>
        </w:trPr>
        <w:tc>
          <w:tcPr>
            <w:tcW w:w="562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№</w:t>
            </w:r>
          </w:p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1984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Тип расчётного п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казателя</w:t>
            </w:r>
          </w:p>
        </w:tc>
        <w:tc>
          <w:tcPr>
            <w:tcW w:w="2126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ра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чётного показателя, единица измерения</w:t>
            </w:r>
          </w:p>
        </w:tc>
        <w:tc>
          <w:tcPr>
            <w:tcW w:w="2381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Значение расчётного показателя</w:t>
            </w:r>
          </w:p>
        </w:tc>
      </w:tr>
      <w:tr w:rsidR="006637A5" w:rsidRPr="005D33EE" w:rsidTr="00452364">
        <w:trPr>
          <w:trHeight w:val="244"/>
          <w:tblHeader/>
        </w:trPr>
        <w:tc>
          <w:tcPr>
            <w:tcW w:w="562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</w:tr>
      <w:tr w:rsidR="006637A5" w:rsidRPr="005D33EE" w:rsidTr="00452364">
        <w:trPr>
          <w:trHeight w:val="244"/>
          <w:tblHeader/>
        </w:trPr>
        <w:tc>
          <w:tcPr>
            <w:tcW w:w="562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Муниципальный а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р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хив</w:t>
            </w:r>
          </w:p>
        </w:tc>
        <w:tc>
          <w:tcPr>
            <w:tcW w:w="1984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тель минимально допустимого уровня обеспеченности</w:t>
            </w:r>
          </w:p>
        </w:tc>
        <w:tc>
          <w:tcPr>
            <w:tcW w:w="2126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обеспече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ности, объект</w:t>
            </w:r>
          </w:p>
        </w:tc>
        <w:tc>
          <w:tcPr>
            <w:tcW w:w="2381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по заданию на проект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и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рование, но не менее 1 объекта</w:t>
            </w:r>
          </w:p>
        </w:tc>
      </w:tr>
      <w:tr w:rsidR="006637A5" w:rsidRPr="005D33EE" w:rsidTr="00452364">
        <w:trPr>
          <w:trHeight w:val="244"/>
          <w:tblHeader/>
        </w:trPr>
        <w:tc>
          <w:tcPr>
            <w:tcW w:w="562" w:type="dxa"/>
            <w:vMerge w:val="restart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Участковые пункты полиции*</w:t>
            </w:r>
          </w:p>
        </w:tc>
        <w:tc>
          <w:tcPr>
            <w:tcW w:w="1984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тель минимально допустимого уровня обеспеченности</w:t>
            </w:r>
          </w:p>
        </w:tc>
        <w:tc>
          <w:tcPr>
            <w:tcW w:w="2126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Уровень обеспече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ности, объект на м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у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ниципальное образ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вание</w:t>
            </w:r>
          </w:p>
        </w:tc>
        <w:tc>
          <w:tcPr>
            <w:tcW w:w="2381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1 объект на 2,8-3 тысячи постоянно проживающ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го населения</w:t>
            </w:r>
          </w:p>
        </w:tc>
      </w:tr>
      <w:tr w:rsidR="006637A5" w:rsidRPr="005D33EE" w:rsidTr="00452364">
        <w:trPr>
          <w:trHeight w:val="244"/>
          <w:tblHeader/>
        </w:trPr>
        <w:tc>
          <w:tcPr>
            <w:tcW w:w="562" w:type="dxa"/>
            <w:vMerge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Расчётный показ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тель максимально допустимого уровня территориальной доступности</w:t>
            </w:r>
          </w:p>
        </w:tc>
        <w:tc>
          <w:tcPr>
            <w:tcW w:w="2126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Пешеходная досту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ность, мин</w:t>
            </w:r>
          </w:p>
        </w:tc>
        <w:tc>
          <w:tcPr>
            <w:tcW w:w="2381" w:type="dxa"/>
          </w:tcPr>
          <w:p w:rsidR="006637A5" w:rsidRPr="005D33EE" w:rsidRDefault="006637A5" w:rsidP="00452364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не нормируется, рек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о</w:t>
            </w:r>
            <w:r w:rsidRPr="005D33EE">
              <w:rPr>
                <w:rFonts w:ascii="PT Astra Serif" w:eastAsia="Times New Roman" w:hAnsi="PT Astra Serif" w:cs="Times New Roman"/>
                <w:sz w:val="20"/>
                <w:szCs w:val="20"/>
              </w:rPr>
              <w:t>мендуется не более 15 мин</w:t>
            </w:r>
          </w:p>
        </w:tc>
      </w:tr>
    </w:tbl>
    <w:p w:rsidR="006637A5" w:rsidRPr="005D33EE" w:rsidRDefault="006637A5" w:rsidP="006637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33EE">
        <w:rPr>
          <w:rFonts w:ascii="PT Astra Serif" w:hAnsi="PT Astra Serif"/>
          <w:sz w:val="28"/>
          <w:szCs w:val="28"/>
        </w:rPr>
        <w:t>*Участковый пункт полиции должен располагаться в отдельно стоящем здании, а при размещении в одном здании с предприятиями, организациями или в жилых домах – иметь отдельный вход.</w:t>
      </w:r>
    </w:p>
    <w:p w:rsidR="006637A5" w:rsidRPr="005D33EE" w:rsidRDefault="006637A5" w:rsidP="006637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33EE">
        <w:rPr>
          <w:rFonts w:ascii="PT Astra Serif" w:hAnsi="PT Astra Serif"/>
          <w:sz w:val="28"/>
          <w:szCs w:val="28"/>
        </w:rPr>
        <w:t>Участковый пункт полиции оборудуется в соответствии с Приложен</w:t>
      </w:r>
      <w:r w:rsidRPr="005D33EE">
        <w:rPr>
          <w:rFonts w:ascii="PT Astra Serif" w:hAnsi="PT Astra Serif"/>
          <w:sz w:val="28"/>
          <w:szCs w:val="28"/>
        </w:rPr>
        <w:t>и</w:t>
      </w:r>
      <w:r w:rsidRPr="005D33EE">
        <w:rPr>
          <w:rFonts w:ascii="PT Astra Serif" w:hAnsi="PT Astra Serif"/>
          <w:sz w:val="28"/>
          <w:szCs w:val="28"/>
        </w:rPr>
        <w:t>ем 3 Приказа МВД России от 29</w:t>
      </w:r>
      <w:r>
        <w:rPr>
          <w:rFonts w:ascii="PT Astra Serif" w:hAnsi="PT Astra Serif"/>
          <w:sz w:val="28"/>
          <w:szCs w:val="28"/>
        </w:rPr>
        <w:t>.03.</w:t>
      </w:r>
      <w:r w:rsidRPr="005D33EE">
        <w:rPr>
          <w:rFonts w:ascii="PT Astra Serif" w:hAnsi="PT Astra Serif"/>
          <w:sz w:val="28"/>
          <w:szCs w:val="28"/>
        </w:rPr>
        <w:t xml:space="preserve">2019 г. </w:t>
      </w:r>
      <w:r>
        <w:rPr>
          <w:rFonts w:ascii="PT Astra Serif" w:hAnsi="PT Astra Serif"/>
          <w:sz w:val="28"/>
          <w:szCs w:val="28"/>
        </w:rPr>
        <w:t>№</w:t>
      </w:r>
      <w:r w:rsidRPr="005D33EE">
        <w:rPr>
          <w:rFonts w:ascii="PT Astra Serif" w:hAnsi="PT Astra Serif"/>
          <w:sz w:val="28"/>
          <w:szCs w:val="28"/>
        </w:rPr>
        <w:t xml:space="preserve"> 205 </w:t>
      </w:r>
      <w:r>
        <w:rPr>
          <w:rFonts w:ascii="PT Astra Serif" w:hAnsi="PT Astra Serif"/>
          <w:sz w:val="28"/>
          <w:szCs w:val="28"/>
        </w:rPr>
        <w:t>«</w:t>
      </w:r>
      <w:r w:rsidRPr="005D33EE">
        <w:rPr>
          <w:rFonts w:ascii="PT Astra Serif" w:hAnsi="PT Astra Serif"/>
          <w:sz w:val="28"/>
          <w:szCs w:val="28"/>
        </w:rPr>
        <w:t>О несении службы учас</w:t>
      </w:r>
      <w:r w:rsidRPr="005D33EE">
        <w:rPr>
          <w:rFonts w:ascii="PT Astra Serif" w:hAnsi="PT Astra Serif"/>
          <w:sz w:val="28"/>
          <w:szCs w:val="28"/>
        </w:rPr>
        <w:t>т</w:t>
      </w:r>
      <w:r w:rsidRPr="005D33EE">
        <w:rPr>
          <w:rFonts w:ascii="PT Astra Serif" w:hAnsi="PT Astra Serif"/>
          <w:sz w:val="28"/>
          <w:szCs w:val="28"/>
        </w:rPr>
        <w:t>ковым уполномоченным полиции на обслуживаемом административном участке и организации этой деятельности</w:t>
      </w:r>
      <w:r>
        <w:rPr>
          <w:rFonts w:ascii="PT Astra Serif" w:hAnsi="PT Astra Serif"/>
          <w:sz w:val="28"/>
          <w:szCs w:val="28"/>
        </w:rPr>
        <w:t>».</w:t>
      </w:r>
    </w:p>
    <w:p w:rsidR="006637A5" w:rsidRPr="00775D57" w:rsidRDefault="006637A5" w:rsidP="006637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637A5" w:rsidRPr="00ED022B" w:rsidRDefault="006637A5" w:rsidP="006637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D022B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III</w:t>
      </w:r>
      <w:r w:rsidRPr="00ED022B">
        <w:rPr>
          <w:rFonts w:ascii="PT Astra Serif" w:eastAsia="Times New Roman" w:hAnsi="PT Astra Serif" w:cs="Times New Roman"/>
          <w:b/>
          <w:sz w:val="28"/>
          <w:szCs w:val="28"/>
        </w:rPr>
        <w:t>. Материалы по обоснованию расчетных показателей,                        с</w:t>
      </w:r>
      <w:r w:rsidRPr="00ED022B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Pr="00ED022B">
        <w:rPr>
          <w:rFonts w:ascii="PT Astra Serif" w:eastAsia="Times New Roman" w:hAnsi="PT Astra Serif" w:cs="Times New Roman"/>
          <w:b/>
          <w:sz w:val="28"/>
          <w:szCs w:val="28"/>
        </w:rPr>
        <w:t>держащихся в основной части нормативов градостроительного                             проектирования</w:t>
      </w:r>
    </w:p>
    <w:p w:rsidR="006637A5" w:rsidRPr="00775D57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Раздел </w:t>
      </w:r>
      <w:r>
        <w:rPr>
          <w:rFonts w:ascii="PT Astra Serif" w:eastAsia="Times New Roman" w:hAnsi="PT Astra Serif" w:cs="Times New Roman"/>
          <w:sz w:val="28"/>
          <w:szCs w:val="28"/>
          <w:lang w:val="en-US"/>
        </w:rPr>
        <w:t>I</w:t>
      </w:r>
      <w:r w:rsidRPr="00775D57">
        <w:rPr>
          <w:rFonts w:ascii="PT Astra Serif" w:eastAsia="Times New Roman" w:hAnsi="PT Astra Serif" w:cs="Times New Roman"/>
          <w:sz w:val="28"/>
          <w:szCs w:val="28"/>
        </w:rPr>
        <w:t>. Информация о современном состоянии и прогнозе развития городского округа</w:t>
      </w:r>
    </w:p>
    <w:p w:rsidR="006637A5" w:rsidRPr="00775D57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Pr="00775D57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 xml:space="preserve">Численность населения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муниципального образования «г</w:t>
      </w: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>ород Уль</w:t>
      </w: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>я</w:t>
      </w: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>новск»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на 01.01.2023 - </w:t>
      </w: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>634 567 человек.</w:t>
      </w:r>
    </w:p>
    <w:p w:rsidR="006637A5" w:rsidRPr="00775D57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>Сельское население – 21 233 человек.</w:t>
      </w:r>
    </w:p>
    <w:p w:rsidR="006637A5" w:rsidRPr="00775D57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>Городское население – 613 334 человек.</w:t>
      </w:r>
    </w:p>
    <w:p w:rsidR="006637A5" w:rsidRPr="00775D57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 xml:space="preserve">Городской округ официально разделён на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четыре</w:t>
      </w: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 xml:space="preserve"> внутригородских района:</w:t>
      </w:r>
    </w:p>
    <w:p w:rsidR="006637A5" w:rsidRPr="00775D57" w:rsidRDefault="006637A5" w:rsidP="006637A5">
      <w:pPr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>Железнод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орожный (численность населения -</w:t>
      </w: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 xml:space="preserve"> 75 211 человек)</w:t>
      </w:r>
    </w:p>
    <w:p w:rsidR="006637A5" w:rsidRPr="00775D57" w:rsidRDefault="006637A5" w:rsidP="006637A5">
      <w:pPr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>Заволжский (численность населения - 214 002 человек)</w:t>
      </w:r>
    </w:p>
    <w:p w:rsidR="006637A5" w:rsidRPr="00775D57" w:rsidRDefault="006637A5" w:rsidP="006637A5">
      <w:pPr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proofErr w:type="spellStart"/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>Засвияжский</w:t>
      </w:r>
      <w:proofErr w:type="spellEnd"/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 xml:space="preserve"> (численность населения – 215 657 человек)</w:t>
      </w:r>
    </w:p>
    <w:p w:rsidR="006637A5" w:rsidRPr="00775D57" w:rsidRDefault="006637A5" w:rsidP="006637A5">
      <w:pPr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>Ленинский (численность населения – 108 464 человек)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 xml:space="preserve">Перспективная численность населения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муниципального образования</w:t>
      </w: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 xml:space="preserve"> «город Ульяновск» по варианту стабилизации к 2035 – 650 тыс. чел., к 2045  – 660 тыс. чел.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 xml:space="preserve">Площадь муниципального образования «город Ульяновск» - </w:t>
      </w:r>
      <w:r w:rsidRPr="00DA243C">
        <w:rPr>
          <w:rFonts w:ascii="PT Astra Serif" w:eastAsia="Times New Roman" w:hAnsi="PT Astra Serif" w:cs="Times New Roman"/>
          <w:bCs/>
          <w:sz w:val="28"/>
          <w:szCs w:val="28"/>
        </w:rPr>
        <w:t>628,96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кв.км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Существующая плотность населения – 1008,915 чел/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кв.км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Прогнозная плотность населения на 2045 год – 1049,35 чел/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кв.км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6637A5" w:rsidRPr="00775D57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637A5" w:rsidRPr="003B4097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3B4097">
        <w:rPr>
          <w:rFonts w:ascii="PT Astra Serif" w:eastAsia="Times New Roman" w:hAnsi="PT Astra Serif" w:cs="Times New Roman"/>
          <w:iCs/>
          <w:sz w:val="28"/>
          <w:szCs w:val="28"/>
        </w:rPr>
        <w:t>Транспортная инфраструктура</w:t>
      </w:r>
    </w:p>
    <w:p w:rsidR="006637A5" w:rsidRPr="00775D57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 xml:space="preserve">Таблица </w:t>
      </w:r>
      <w:r>
        <w:rPr>
          <w:rFonts w:ascii="PT Astra Serif" w:eastAsia="Times New Roman" w:hAnsi="PT Astra Serif" w:cs="Times New Roman"/>
          <w:bCs/>
          <w:sz w:val="28"/>
          <w:szCs w:val="28"/>
          <w:lang w:val="en-US"/>
        </w:rPr>
        <w:t>3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.</w:t>
      </w:r>
      <w:r w:rsidRPr="00775D57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6281"/>
        <w:gridCol w:w="2217"/>
      </w:tblGrid>
      <w:tr w:rsidR="006637A5" w:rsidRPr="00FB5276" w:rsidTr="00452364">
        <w:tc>
          <w:tcPr>
            <w:tcW w:w="562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281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217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</w:tr>
      <w:tr w:rsidR="006637A5" w:rsidRPr="00FB5276" w:rsidTr="00452364">
        <w:tc>
          <w:tcPr>
            <w:tcW w:w="562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81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637A5" w:rsidRPr="00FB5276" w:rsidTr="00452364">
        <w:tc>
          <w:tcPr>
            <w:tcW w:w="562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81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Протяжённость улично-дорожной сети, </w:t>
            </w:r>
            <w:proofErr w:type="gramStart"/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17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1078,678</w:t>
            </w:r>
          </w:p>
        </w:tc>
      </w:tr>
      <w:tr w:rsidR="006637A5" w:rsidRPr="00FB5276" w:rsidTr="00452364">
        <w:tc>
          <w:tcPr>
            <w:tcW w:w="562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81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Протяжённость велодорожек, </w:t>
            </w:r>
            <w:proofErr w:type="gramStart"/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17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2,89</w:t>
            </w:r>
          </w:p>
        </w:tc>
      </w:tr>
      <w:tr w:rsidR="006637A5" w:rsidRPr="00FB5276" w:rsidTr="00452364">
        <w:tc>
          <w:tcPr>
            <w:tcW w:w="562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81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Обеспеченность территории конечно-разворотными площадками о</w:t>
            </w: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щественного транспорта, кол-во объектов, площадь</w:t>
            </w:r>
          </w:p>
        </w:tc>
        <w:tc>
          <w:tcPr>
            <w:tcW w:w="2217" w:type="dxa"/>
          </w:tcPr>
          <w:p w:rsidR="006637A5" w:rsidRPr="00FB5276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21, 10500</w:t>
            </w:r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6637A5" w:rsidRPr="00A73D7A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73D7A">
        <w:rPr>
          <w:rFonts w:ascii="Times New Roman" w:eastAsia="Times New Roman" w:hAnsi="Times New Roman" w:cs="Times New Roman"/>
          <w:iCs/>
          <w:sz w:val="28"/>
          <w:szCs w:val="24"/>
        </w:rPr>
        <w:t>Инженерная инфраструктура</w:t>
      </w:r>
    </w:p>
    <w:p w:rsidR="006637A5" w:rsidRPr="00A73D7A" w:rsidRDefault="006637A5" w:rsidP="006637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73D7A">
        <w:rPr>
          <w:rFonts w:ascii="Times New Roman" w:eastAsia="Times New Roman" w:hAnsi="Times New Roman" w:cs="Times New Roman"/>
          <w:bCs/>
          <w:sz w:val="28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3.1.</w:t>
      </w:r>
      <w:r w:rsidRPr="00A73D7A">
        <w:rPr>
          <w:rFonts w:ascii="Times New Roman" w:eastAsia="Times New Roman" w:hAnsi="Times New Roman" w:cs="Times New Roman"/>
          <w:bCs/>
          <w:sz w:val="28"/>
          <w:szCs w:val="24"/>
        </w:rPr>
        <w:t>2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704"/>
        <w:gridCol w:w="5670"/>
        <w:gridCol w:w="2693"/>
      </w:tblGrid>
      <w:tr w:rsidR="006637A5" w:rsidRPr="00FB5276" w:rsidTr="00452364">
        <w:tc>
          <w:tcPr>
            <w:tcW w:w="704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670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69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</w:tr>
      <w:tr w:rsidR="006637A5" w:rsidRPr="00FB5276" w:rsidTr="00452364">
        <w:tc>
          <w:tcPr>
            <w:tcW w:w="704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637A5" w:rsidRPr="00FB5276" w:rsidTr="00452364">
        <w:tc>
          <w:tcPr>
            <w:tcW w:w="704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Обеспеченность жилищного фонда основными видами инж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нерного оборудования:</w:t>
            </w:r>
          </w:p>
        </w:tc>
        <w:tc>
          <w:tcPr>
            <w:tcW w:w="269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7A5" w:rsidRPr="00FB5276" w:rsidTr="00452364">
        <w:tc>
          <w:tcPr>
            <w:tcW w:w="704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670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 (% обеспеченности / протяженность сетей)</w:t>
            </w:r>
          </w:p>
        </w:tc>
        <w:tc>
          <w:tcPr>
            <w:tcW w:w="269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99,6 % / 1 520 км</w:t>
            </w:r>
          </w:p>
        </w:tc>
      </w:tr>
      <w:tr w:rsidR="006637A5" w:rsidRPr="00FB5276" w:rsidTr="00452364">
        <w:tc>
          <w:tcPr>
            <w:tcW w:w="704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70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 (% обеспеченности / протяженность сетей)</w:t>
            </w:r>
          </w:p>
        </w:tc>
        <w:tc>
          <w:tcPr>
            <w:tcW w:w="269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68 % / 640 км</w:t>
            </w:r>
          </w:p>
        </w:tc>
      </w:tr>
      <w:tr w:rsidR="006637A5" w:rsidRPr="00FB5276" w:rsidTr="00452364">
        <w:tc>
          <w:tcPr>
            <w:tcW w:w="704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70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Централизованное отопление (% обеспеченности / протяже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ность сетей)</w:t>
            </w:r>
          </w:p>
        </w:tc>
        <w:tc>
          <w:tcPr>
            <w:tcW w:w="269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85 % / 640 км</w:t>
            </w:r>
          </w:p>
        </w:tc>
      </w:tr>
      <w:tr w:rsidR="006637A5" w:rsidRPr="00FB5276" w:rsidTr="00452364">
        <w:tc>
          <w:tcPr>
            <w:tcW w:w="704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670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Централизованное газоснабжение (% обеспеченности / прот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женность сетей)</w:t>
            </w:r>
          </w:p>
        </w:tc>
        <w:tc>
          <w:tcPr>
            <w:tcW w:w="269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99,7 % от подлежащих газ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 xml:space="preserve">фикации и 65% </w:t>
            </w:r>
            <w:proofErr w:type="gramStart"/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B5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7A5" w:rsidRPr="00FB5276" w:rsidTr="00452364">
        <w:tc>
          <w:tcPr>
            <w:tcW w:w="704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37A5" w:rsidRPr="00FB5276" w:rsidTr="00452364">
        <w:tc>
          <w:tcPr>
            <w:tcW w:w="704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общего количества МКД / 1 338,64 км</w:t>
            </w:r>
          </w:p>
        </w:tc>
      </w:tr>
      <w:tr w:rsidR="006637A5" w:rsidRPr="00FB5276" w:rsidTr="00452364">
        <w:tc>
          <w:tcPr>
            <w:tcW w:w="704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670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Централизованное водоотведение (% обеспеченности / прот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женность сетей)</w:t>
            </w:r>
          </w:p>
        </w:tc>
        <w:tc>
          <w:tcPr>
            <w:tcW w:w="269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95 % / 1 520 км</w:t>
            </w:r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</w:p>
    <w:p w:rsidR="006637A5" w:rsidRPr="004A3B73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4A3B73">
        <w:rPr>
          <w:rFonts w:ascii="PT Astra Serif" w:eastAsia="Times New Roman" w:hAnsi="PT Astra Serif" w:cs="Times New Roman"/>
          <w:iCs/>
          <w:sz w:val="28"/>
          <w:szCs w:val="28"/>
        </w:rPr>
        <w:t>Социальная инфраструктура</w:t>
      </w:r>
    </w:p>
    <w:p w:rsidR="006637A5" w:rsidRPr="004A3B73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4A3B73">
        <w:rPr>
          <w:rFonts w:ascii="PT Astra Serif" w:eastAsia="Times New Roman" w:hAnsi="PT Astra Serif" w:cs="Times New Roman"/>
          <w:bCs/>
          <w:iCs/>
          <w:sz w:val="28"/>
          <w:szCs w:val="28"/>
        </w:rPr>
        <w:t>Объекты образования</w:t>
      </w:r>
    </w:p>
    <w:p w:rsidR="006637A5" w:rsidRPr="004A3B73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A3B73">
        <w:rPr>
          <w:rFonts w:ascii="PT Astra Serif" w:eastAsia="Times New Roman" w:hAnsi="PT Astra Serif" w:cs="Times New Roman"/>
          <w:bCs/>
          <w:sz w:val="28"/>
          <w:szCs w:val="28"/>
        </w:rPr>
        <w:t xml:space="preserve">Таблица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3.1.</w:t>
      </w:r>
      <w:r w:rsidRPr="004A3B73">
        <w:rPr>
          <w:rFonts w:ascii="PT Astra Serif" w:eastAsia="Times New Roman" w:hAnsi="PT Astra Serif" w:cs="Times New Roman"/>
          <w:bCs/>
          <w:sz w:val="28"/>
          <w:szCs w:val="28"/>
        </w:rPr>
        <w:t>3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88"/>
        <w:gridCol w:w="5953"/>
        <w:gridCol w:w="2126"/>
      </w:tblGrid>
      <w:tr w:rsidR="006637A5" w:rsidRPr="00FB5276" w:rsidTr="00452364">
        <w:tc>
          <w:tcPr>
            <w:tcW w:w="988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proofErr w:type="gramEnd"/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95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</w:tr>
      <w:tr w:rsidR="006637A5" w:rsidRPr="00FB5276" w:rsidTr="00452364">
        <w:tc>
          <w:tcPr>
            <w:tcW w:w="988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95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637A5" w:rsidRPr="00FB5276" w:rsidTr="00452364">
        <w:tc>
          <w:tcPr>
            <w:tcW w:w="988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школы (проектное количество мест)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66 647</w:t>
            </w:r>
          </w:p>
        </w:tc>
      </w:tr>
      <w:tr w:rsidR="006637A5" w:rsidRPr="00FB5276" w:rsidTr="00452364">
        <w:tc>
          <w:tcPr>
            <w:tcW w:w="988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школы (число обучающихся, чел.)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65 345</w:t>
            </w:r>
          </w:p>
        </w:tc>
      </w:tr>
      <w:tr w:rsidR="006637A5" w:rsidRPr="00FB5276" w:rsidTr="00452364">
        <w:tc>
          <w:tcPr>
            <w:tcW w:w="988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 (проектное количество мест)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28 081</w:t>
            </w:r>
          </w:p>
        </w:tc>
      </w:tr>
      <w:tr w:rsidR="006637A5" w:rsidRPr="00FB5276" w:rsidTr="00452364">
        <w:tc>
          <w:tcPr>
            <w:tcW w:w="988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 (число воспитанников, чел.)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33 531</w:t>
            </w:r>
          </w:p>
        </w:tc>
      </w:tr>
      <w:tr w:rsidR="006637A5" w:rsidRPr="00FB5276" w:rsidTr="00452364">
        <w:tc>
          <w:tcPr>
            <w:tcW w:w="988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Учреждения дополнительного образования (проектное количество мест)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2 915</w:t>
            </w:r>
          </w:p>
        </w:tc>
      </w:tr>
      <w:tr w:rsidR="006637A5" w:rsidRPr="00FB5276" w:rsidTr="00452364">
        <w:tc>
          <w:tcPr>
            <w:tcW w:w="988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Учреждения дополнительного образования (фактическая наполн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емость, чел.)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276">
              <w:rPr>
                <w:rFonts w:ascii="Times New Roman" w:hAnsi="Times New Roman" w:cs="Times New Roman"/>
                <w:sz w:val="20"/>
                <w:szCs w:val="20"/>
              </w:rPr>
              <w:t>7 493</w:t>
            </w:r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37A5" w:rsidRPr="004656B3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4656B3">
        <w:rPr>
          <w:rFonts w:ascii="PT Astra Serif" w:eastAsia="Times New Roman" w:hAnsi="PT Astra Serif" w:cs="Times New Roman"/>
          <w:bCs/>
          <w:iCs/>
          <w:sz w:val="28"/>
          <w:szCs w:val="28"/>
        </w:rPr>
        <w:t>Объекты физической культуры и спорта</w:t>
      </w:r>
    </w:p>
    <w:p w:rsidR="006637A5" w:rsidRPr="004656B3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656B3">
        <w:rPr>
          <w:rFonts w:ascii="PT Astra Serif" w:eastAsia="Times New Roman" w:hAnsi="PT Astra Serif" w:cs="Times New Roman"/>
          <w:bCs/>
          <w:sz w:val="28"/>
          <w:szCs w:val="28"/>
        </w:rPr>
        <w:t xml:space="preserve">Таблица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3.1.4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846"/>
        <w:gridCol w:w="6095"/>
        <w:gridCol w:w="2126"/>
      </w:tblGrid>
      <w:tr w:rsidR="006637A5" w:rsidRPr="00FB5276" w:rsidTr="00452364">
        <w:tc>
          <w:tcPr>
            <w:tcW w:w="84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bCs/>
                <w:sz w:val="20"/>
                <w:szCs w:val="20"/>
              </w:rPr>
              <w:t>№</w:t>
            </w:r>
          </w:p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proofErr w:type="gramStart"/>
            <w:r w:rsidRPr="00FB5276">
              <w:rPr>
                <w:rFonts w:ascii="PT Astra Serif" w:hAnsi="PT Astra Serif" w:cs="Times New Roman"/>
                <w:bCs/>
                <w:sz w:val="20"/>
                <w:szCs w:val="20"/>
              </w:rPr>
              <w:t>п</w:t>
            </w:r>
            <w:proofErr w:type="gramEnd"/>
            <w:r w:rsidRPr="00FB5276">
              <w:rPr>
                <w:rFonts w:ascii="PT Astra Serif" w:hAnsi="PT Astra Serif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095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bCs/>
                <w:sz w:val="20"/>
                <w:szCs w:val="20"/>
              </w:rPr>
              <w:t>Значение</w:t>
            </w:r>
          </w:p>
        </w:tc>
      </w:tr>
      <w:tr w:rsidR="006637A5" w:rsidRPr="00FB5276" w:rsidTr="00452364">
        <w:tc>
          <w:tcPr>
            <w:tcW w:w="84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bCs/>
                <w:sz w:val="20"/>
                <w:szCs w:val="20"/>
              </w:rPr>
              <w:t>3</w:t>
            </w:r>
          </w:p>
        </w:tc>
      </w:tr>
      <w:tr w:rsidR="006637A5" w:rsidRPr="00FB5276" w:rsidTr="00452364">
        <w:tc>
          <w:tcPr>
            <w:tcW w:w="84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 xml:space="preserve">Плоскостные спортивные сооружения (площадь, </w:t>
            </w:r>
            <w:proofErr w:type="spellStart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кв</w:t>
            </w:r>
            <w:proofErr w:type="gramStart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9 459</w:t>
            </w:r>
          </w:p>
        </w:tc>
      </w:tr>
      <w:tr w:rsidR="006637A5" w:rsidRPr="00FB5276" w:rsidTr="00452364">
        <w:tc>
          <w:tcPr>
            <w:tcW w:w="84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 xml:space="preserve">Спортивные залы (площадь, </w:t>
            </w:r>
            <w:proofErr w:type="spellStart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кв</w:t>
            </w:r>
            <w:proofErr w:type="gramStart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38 000</w:t>
            </w:r>
          </w:p>
        </w:tc>
      </w:tr>
      <w:tr w:rsidR="006637A5" w:rsidRPr="00FB5276" w:rsidTr="00452364">
        <w:tc>
          <w:tcPr>
            <w:tcW w:w="84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 xml:space="preserve">Стадионы (площадь, </w:t>
            </w:r>
            <w:proofErr w:type="spellStart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кв</w:t>
            </w:r>
            <w:proofErr w:type="gramStart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35 000</w:t>
            </w:r>
          </w:p>
        </w:tc>
      </w:tr>
      <w:tr w:rsidR="006637A5" w:rsidRPr="00FB5276" w:rsidTr="00452364">
        <w:tc>
          <w:tcPr>
            <w:tcW w:w="84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Бассейны крытые и открытые общего пользования (кв. м зеркала воды)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2 023</w:t>
            </w:r>
          </w:p>
        </w:tc>
      </w:tr>
      <w:tr w:rsidR="006637A5" w:rsidRPr="00FB5276" w:rsidTr="00452364">
        <w:tc>
          <w:tcPr>
            <w:tcW w:w="84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 w:rsidR="006637A5" w:rsidRPr="00FB5276" w:rsidTr="00452364">
        <w:tc>
          <w:tcPr>
            <w:tcW w:w="84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 xml:space="preserve">Площадки для физкультурно-оздоровительных занятий (площадь, </w:t>
            </w:r>
            <w:proofErr w:type="spellStart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кв</w:t>
            </w:r>
            <w:proofErr w:type="gramStart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B5276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637A5" w:rsidRPr="00FB5276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B5276">
              <w:rPr>
                <w:rFonts w:ascii="PT Astra Serif" w:hAnsi="PT Astra Serif" w:cs="Times New Roman"/>
                <w:sz w:val="20"/>
                <w:szCs w:val="20"/>
              </w:rPr>
              <w:t>50 000</w:t>
            </w:r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37A5" w:rsidRPr="004656B3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4656B3">
        <w:rPr>
          <w:rFonts w:ascii="PT Astra Serif" w:eastAsia="Times New Roman" w:hAnsi="PT Astra Serif" w:cs="Times New Roman"/>
          <w:bCs/>
          <w:iCs/>
          <w:sz w:val="28"/>
          <w:szCs w:val="28"/>
        </w:rPr>
        <w:t>Объекты культуры и искусства</w:t>
      </w:r>
    </w:p>
    <w:p w:rsidR="006637A5" w:rsidRPr="004656B3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656B3">
        <w:rPr>
          <w:rFonts w:ascii="PT Astra Serif" w:eastAsia="Times New Roman" w:hAnsi="PT Astra Serif" w:cs="Times New Roman"/>
          <w:bCs/>
          <w:sz w:val="28"/>
          <w:szCs w:val="28"/>
        </w:rPr>
        <w:t xml:space="preserve">Таблица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3.1.5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846"/>
        <w:gridCol w:w="6095"/>
        <w:gridCol w:w="2126"/>
      </w:tblGrid>
      <w:tr w:rsidR="006637A5" w:rsidRPr="004656B3" w:rsidTr="00452364">
        <w:tc>
          <w:tcPr>
            <w:tcW w:w="846" w:type="dxa"/>
          </w:tcPr>
          <w:p w:rsidR="006637A5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№</w:t>
            </w:r>
          </w:p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095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4656B3">
              <w:rPr>
                <w:rFonts w:ascii="PT Astra Serif" w:hAnsi="PT Astra Serif" w:cs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126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4656B3">
              <w:rPr>
                <w:rFonts w:ascii="PT Astra Serif" w:hAnsi="PT Astra Serif" w:cs="Times New Roman"/>
                <w:bCs/>
                <w:sz w:val="20"/>
                <w:szCs w:val="20"/>
              </w:rPr>
              <w:t>Значение</w:t>
            </w:r>
          </w:p>
        </w:tc>
      </w:tr>
      <w:tr w:rsidR="006637A5" w:rsidRPr="004656B3" w:rsidTr="00452364">
        <w:tc>
          <w:tcPr>
            <w:tcW w:w="846" w:type="dxa"/>
          </w:tcPr>
          <w:p w:rsidR="006637A5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</w:t>
            </w:r>
          </w:p>
        </w:tc>
      </w:tr>
      <w:tr w:rsidR="006637A5" w:rsidRPr="004656B3" w:rsidTr="00452364">
        <w:tc>
          <w:tcPr>
            <w:tcW w:w="846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656B3">
              <w:rPr>
                <w:rFonts w:ascii="PT Astra Serif" w:hAnsi="PT Astra Serif" w:cs="Times New Roman"/>
                <w:sz w:val="20"/>
                <w:szCs w:val="20"/>
              </w:rPr>
              <w:t>Клубные учреждения, объект</w:t>
            </w:r>
          </w:p>
        </w:tc>
        <w:tc>
          <w:tcPr>
            <w:tcW w:w="2126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656B3">
              <w:rPr>
                <w:rFonts w:ascii="PT Astra Serif" w:hAnsi="PT Astra Serif" w:cs="Times New Roman"/>
                <w:sz w:val="20"/>
                <w:szCs w:val="20"/>
              </w:rPr>
              <w:t>14</w:t>
            </w:r>
          </w:p>
        </w:tc>
      </w:tr>
      <w:tr w:rsidR="006637A5" w:rsidRPr="004656B3" w:rsidTr="00452364">
        <w:tc>
          <w:tcPr>
            <w:tcW w:w="846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656B3">
              <w:rPr>
                <w:rFonts w:ascii="PT Astra Serif" w:hAnsi="PT Astra Serif" w:cs="Times New Roman"/>
                <w:sz w:val="20"/>
                <w:szCs w:val="20"/>
              </w:rPr>
              <w:t xml:space="preserve">Библиотеки: </w:t>
            </w:r>
          </w:p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</w:t>
            </w:r>
            <w:r w:rsidRPr="004656B3">
              <w:rPr>
                <w:rFonts w:ascii="PT Astra Serif" w:hAnsi="PT Astra Serif" w:cs="Times New Roman"/>
                <w:sz w:val="20"/>
                <w:szCs w:val="20"/>
              </w:rPr>
              <w:t>оличество объектов</w:t>
            </w:r>
          </w:p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</w:t>
            </w:r>
            <w:r w:rsidRPr="004656B3">
              <w:rPr>
                <w:rFonts w:ascii="PT Astra Serif" w:hAnsi="PT Astra Serif" w:cs="Times New Roman"/>
                <w:sz w:val="20"/>
                <w:szCs w:val="20"/>
              </w:rPr>
              <w:t>нижный фонд, тыс. экз.</w:t>
            </w:r>
          </w:p>
        </w:tc>
        <w:tc>
          <w:tcPr>
            <w:tcW w:w="2126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656B3">
              <w:rPr>
                <w:rFonts w:ascii="PT Astra Serif" w:hAnsi="PT Astra Serif" w:cs="Times New Roman"/>
                <w:sz w:val="20"/>
                <w:szCs w:val="20"/>
              </w:rPr>
              <w:t>33</w:t>
            </w:r>
          </w:p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656B3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4656B3">
              <w:rPr>
                <w:rFonts w:ascii="PT Astra Serif" w:hAnsi="PT Astra Serif" w:cs="Times New Roman"/>
                <w:sz w:val="20"/>
                <w:szCs w:val="20"/>
              </w:rPr>
              <w:t>060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4656B3">
              <w:rPr>
                <w:rFonts w:ascii="PT Astra Serif" w:hAnsi="PT Astra Serif" w:cs="Times New Roman"/>
                <w:sz w:val="20"/>
                <w:szCs w:val="20"/>
              </w:rPr>
              <w:t>007</w:t>
            </w:r>
          </w:p>
        </w:tc>
      </w:tr>
      <w:tr w:rsidR="006637A5" w:rsidRPr="004656B3" w:rsidTr="00452364">
        <w:tc>
          <w:tcPr>
            <w:tcW w:w="846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656B3">
              <w:rPr>
                <w:rFonts w:ascii="PT Astra Serif" w:hAnsi="PT Astra Serif" w:cs="Times New Roman"/>
                <w:sz w:val="20"/>
                <w:szCs w:val="20"/>
              </w:rPr>
              <w:t>Дома культуры, объект</w:t>
            </w:r>
          </w:p>
        </w:tc>
        <w:tc>
          <w:tcPr>
            <w:tcW w:w="2126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656B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6637A5" w:rsidRPr="004656B3" w:rsidTr="00452364">
        <w:tc>
          <w:tcPr>
            <w:tcW w:w="846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656B3">
              <w:rPr>
                <w:rFonts w:ascii="PT Astra Serif" w:hAnsi="PT Astra Serif" w:cs="Times New Roman"/>
                <w:sz w:val="20"/>
                <w:szCs w:val="20"/>
              </w:rPr>
              <w:t>Парки культуры и отдыха, объект</w:t>
            </w:r>
          </w:p>
        </w:tc>
        <w:tc>
          <w:tcPr>
            <w:tcW w:w="2126" w:type="dxa"/>
          </w:tcPr>
          <w:p w:rsidR="006637A5" w:rsidRPr="004656B3" w:rsidRDefault="006637A5" w:rsidP="0045236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656B3">
              <w:rPr>
                <w:rFonts w:ascii="PT Astra Serif" w:hAnsi="PT Astra Serif" w:cs="Times New Roman"/>
                <w:sz w:val="20"/>
                <w:szCs w:val="20"/>
              </w:rPr>
              <w:t>22, из них муниц</w:t>
            </w:r>
            <w:r w:rsidRPr="004656B3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Pr="004656B3">
              <w:rPr>
                <w:rFonts w:ascii="PT Astra Serif" w:hAnsi="PT Astra Serif" w:cs="Times New Roman"/>
                <w:sz w:val="20"/>
                <w:szCs w:val="20"/>
              </w:rPr>
              <w:t>пальных – 8</w:t>
            </w:r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Объекты зеленого фонда </w:t>
      </w:r>
    </w:p>
    <w:p w:rsidR="006637A5" w:rsidRPr="004656B3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656B3">
        <w:rPr>
          <w:rFonts w:ascii="PT Astra Serif" w:eastAsia="Times New Roman" w:hAnsi="PT Astra Serif" w:cs="Times New Roman"/>
          <w:bCs/>
          <w:sz w:val="28"/>
          <w:szCs w:val="28"/>
        </w:rPr>
        <w:t xml:space="preserve">Таблица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3.1.6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1862"/>
      </w:tblGrid>
      <w:tr w:rsidR="006637A5" w:rsidTr="00452364">
        <w:tc>
          <w:tcPr>
            <w:tcW w:w="817" w:type="dxa"/>
          </w:tcPr>
          <w:p w:rsidR="006637A5" w:rsidRPr="00F0583A" w:rsidRDefault="006637A5" w:rsidP="004523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0583A">
              <w:rPr>
                <w:rFonts w:ascii="Times New Roman" w:hAnsi="Times New Roman" w:cs="Times New Roman"/>
                <w:bCs/>
              </w:rPr>
              <w:t>№</w:t>
            </w:r>
          </w:p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F0583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0583A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3967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Название объекта зеленого фонда</w:t>
            </w:r>
          </w:p>
        </w:tc>
        <w:tc>
          <w:tcPr>
            <w:tcW w:w="2393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 xml:space="preserve">Площадь, </w:t>
            </w:r>
            <w:proofErr w:type="gramStart"/>
            <w:r w:rsidRPr="00F0583A">
              <w:rPr>
                <w:rFonts w:ascii="Times New Roman" w:eastAsia="Times New Roman" w:hAnsi="Times New Roman" w:cs="Times New Roman"/>
                <w:bCs/>
              </w:rPr>
              <w:t>га</w:t>
            </w:r>
            <w:proofErr w:type="gramEnd"/>
          </w:p>
        </w:tc>
        <w:tc>
          <w:tcPr>
            <w:tcW w:w="1862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 xml:space="preserve">Площадь, </w:t>
            </w:r>
            <w:proofErr w:type="gramStart"/>
            <w:r w:rsidRPr="00F0583A">
              <w:rPr>
                <w:rFonts w:ascii="Times New Roman" w:eastAsia="Times New Roman" w:hAnsi="Times New Roman" w:cs="Times New Roman"/>
                <w:bCs/>
              </w:rPr>
              <w:t>га</w:t>
            </w:r>
            <w:proofErr w:type="gramEnd"/>
          </w:p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F0583A">
              <w:rPr>
                <w:rFonts w:ascii="Times New Roman" w:eastAsia="Times New Roman" w:hAnsi="Times New Roman" w:cs="Times New Roman"/>
                <w:bCs/>
              </w:rPr>
              <w:t>Согласно</w:t>
            </w:r>
            <w:proofErr w:type="gramEnd"/>
            <w:r w:rsidRPr="00F0583A">
              <w:rPr>
                <w:rFonts w:ascii="Times New Roman" w:eastAsia="Times New Roman" w:hAnsi="Times New Roman" w:cs="Times New Roman"/>
                <w:bCs/>
              </w:rPr>
              <w:t xml:space="preserve"> Лесн</w:t>
            </w:r>
            <w:r w:rsidRPr="00F0583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F0583A">
              <w:rPr>
                <w:rFonts w:ascii="Times New Roman" w:eastAsia="Times New Roman" w:hAnsi="Times New Roman" w:cs="Times New Roman"/>
                <w:bCs/>
              </w:rPr>
              <w:t>го плана</w:t>
            </w:r>
          </w:p>
        </w:tc>
      </w:tr>
      <w:tr w:rsidR="006637A5" w:rsidTr="00452364">
        <w:tc>
          <w:tcPr>
            <w:tcW w:w="817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967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0583A">
              <w:rPr>
                <w:rFonts w:ascii="Times New Roman" w:eastAsia="Times New Roman" w:hAnsi="Times New Roman" w:cs="Times New Roman"/>
                <w:bCs/>
              </w:rPr>
              <w:t>Гослесфонд</w:t>
            </w:r>
            <w:proofErr w:type="spellEnd"/>
          </w:p>
        </w:tc>
        <w:tc>
          <w:tcPr>
            <w:tcW w:w="2393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2060</w:t>
            </w:r>
          </w:p>
        </w:tc>
        <w:tc>
          <w:tcPr>
            <w:tcW w:w="1862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811</w:t>
            </w:r>
          </w:p>
        </w:tc>
      </w:tr>
      <w:tr w:rsidR="006637A5" w:rsidTr="00452364">
        <w:tc>
          <w:tcPr>
            <w:tcW w:w="817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967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Леса минобороны России</w:t>
            </w:r>
          </w:p>
        </w:tc>
        <w:tc>
          <w:tcPr>
            <w:tcW w:w="2393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2803</w:t>
            </w:r>
          </w:p>
        </w:tc>
        <w:tc>
          <w:tcPr>
            <w:tcW w:w="1862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2494</w:t>
            </w:r>
          </w:p>
        </w:tc>
      </w:tr>
      <w:tr w:rsidR="006637A5" w:rsidTr="00452364">
        <w:tc>
          <w:tcPr>
            <w:tcW w:w="817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967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Городские зеленые насаждения</w:t>
            </w:r>
          </w:p>
        </w:tc>
        <w:tc>
          <w:tcPr>
            <w:tcW w:w="2393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966,79</w:t>
            </w:r>
          </w:p>
        </w:tc>
        <w:tc>
          <w:tcPr>
            <w:tcW w:w="1862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637A5" w:rsidTr="00452364">
        <w:tc>
          <w:tcPr>
            <w:tcW w:w="817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  <w:tc>
          <w:tcPr>
            <w:tcW w:w="3967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По МО «город Ульяновск»</w:t>
            </w:r>
          </w:p>
        </w:tc>
        <w:tc>
          <w:tcPr>
            <w:tcW w:w="2393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0583A">
              <w:rPr>
                <w:rFonts w:ascii="Times New Roman" w:eastAsia="Times New Roman" w:hAnsi="Times New Roman" w:cs="Times New Roman"/>
                <w:bCs/>
              </w:rPr>
              <w:t>5229,79</w:t>
            </w:r>
          </w:p>
        </w:tc>
        <w:tc>
          <w:tcPr>
            <w:tcW w:w="1862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637A5" w:rsidTr="00452364">
        <w:tc>
          <w:tcPr>
            <w:tcW w:w="817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7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93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62" w:type="dxa"/>
          </w:tcPr>
          <w:p w:rsidR="006637A5" w:rsidRPr="00F0583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Особо охраняемые природные территории местного значения </w:t>
      </w:r>
    </w:p>
    <w:p w:rsidR="006637A5" w:rsidRPr="004656B3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656B3">
        <w:rPr>
          <w:rFonts w:ascii="PT Astra Serif" w:eastAsia="Times New Roman" w:hAnsi="PT Astra Serif" w:cs="Times New Roman"/>
          <w:bCs/>
          <w:sz w:val="28"/>
          <w:szCs w:val="28"/>
        </w:rPr>
        <w:t xml:space="preserve">Таблица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3.1.7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977"/>
      </w:tblGrid>
      <w:tr w:rsidR="006637A5" w:rsidTr="00452364">
        <w:tc>
          <w:tcPr>
            <w:tcW w:w="817" w:type="dxa"/>
          </w:tcPr>
          <w:p w:rsidR="006637A5" w:rsidRPr="00CF00B2" w:rsidRDefault="006637A5" w:rsidP="004523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00B2">
              <w:rPr>
                <w:rFonts w:ascii="Times New Roman" w:hAnsi="Times New Roman" w:cs="Times New Roman"/>
                <w:bCs/>
              </w:rPr>
              <w:t>№</w:t>
            </w:r>
          </w:p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CF00B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CF00B2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5245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00B2">
              <w:rPr>
                <w:rFonts w:ascii="Times New Roman" w:eastAsia="Times New Roman" w:hAnsi="Times New Roman" w:cs="Times New Roman"/>
                <w:bCs/>
              </w:rPr>
              <w:t>ООПТ МЗ</w:t>
            </w:r>
          </w:p>
        </w:tc>
        <w:tc>
          <w:tcPr>
            <w:tcW w:w="297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00B2">
              <w:rPr>
                <w:rFonts w:ascii="Times New Roman" w:eastAsia="Times New Roman" w:hAnsi="Times New Roman" w:cs="Times New Roman"/>
                <w:bCs/>
              </w:rPr>
              <w:t>Адрес</w:t>
            </w:r>
          </w:p>
        </w:tc>
      </w:tr>
      <w:tr w:rsidR="006637A5" w:rsidTr="00452364">
        <w:tc>
          <w:tcPr>
            <w:tcW w:w="81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00B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245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00B2">
              <w:rPr>
                <w:rFonts w:ascii="Times New Roman" w:eastAsia="Times New Roman" w:hAnsi="Times New Roman" w:cs="Times New Roman"/>
                <w:bCs/>
              </w:rPr>
              <w:t>ПКО «Прибрежный»</w:t>
            </w:r>
          </w:p>
        </w:tc>
        <w:tc>
          <w:tcPr>
            <w:tcW w:w="297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CF00B2">
              <w:rPr>
                <w:rFonts w:ascii="Times New Roman" w:eastAsia="Times New Roman" w:hAnsi="Times New Roman" w:cs="Times New Roman"/>
                <w:bCs/>
              </w:rPr>
              <w:t>Граница ООПТ с северо-западной стороны проходит по краю обрыва берега Ку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бышевского водохранилища, с северо-восточной – по грунтовой дороге, огиба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ю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щей лесной массив севернее проспекта Академика Фил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това, с юго-восточной – по проезду, между проспектами врача Сурова и Генерала Тюленева, по грунтовой д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роге до проспекта Ульяно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ского параллельно проспе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ту Авиастроителей, юго-западная – по грунтовой д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роге, огибающей лесной массив южнее проспекта Ульяновский.</w:t>
            </w:r>
            <w:proofErr w:type="gramEnd"/>
          </w:p>
        </w:tc>
      </w:tr>
      <w:tr w:rsidR="006637A5" w:rsidTr="00452364">
        <w:tc>
          <w:tcPr>
            <w:tcW w:w="81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00B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45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00B2">
              <w:rPr>
                <w:rFonts w:ascii="Times New Roman" w:eastAsia="Times New Roman" w:hAnsi="Times New Roman" w:cs="Times New Roman"/>
                <w:bCs/>
              </w:rPr>
              <w:t>ПКО «им. Я. М. Свердлова»</w:t>
            </w:r>
          </w:p>
        </w:tc>
        <w:tc>
          <w:tcPr>
            <w:tcW w:w="297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Г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раницы ООПТ: северная – площадь Ленина, южная – спуск Степана Разина, з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падная – ул. Плеханова, в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сточная – парк «Дружбы народов».</w:t>
            </w:r>
            <w:proofErr w:type="gramEnd"/>
          </w:p>
        </w:tc>
      </w:tr>
      <w:tr w:rsidR="006637A5" w:rsidTr="00452364">
        <w:tc>
          <w:tcPr>
            <w:tcW w:w="81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245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ПКО «Победы»</w:t>
            </w:r>
          </w:p>
        </w:tc>
        <w:tc>
          <w:tcPr>
            <w:tcW w:w="297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Г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раница ООПТ с юго-восточной стороны проходит по ул. Юности, исключая участок лыжной базы, с в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сточной – по </w:t>
            </w:r>
            <w:proofErr w:type="spellStart"/>
            <w:r w:rsidRPr="00CF00B2">
              <w:rPr>
                <w:rFonts w:ascii="Times New Roman" w:eastAsia="Times New Roman" w:hAnsi="Times New Roman" w:cs="Times New Roman"/>
                <w:bCs/>
              </w:rPr>
              <w:t>Поливенскому</w:t>
            </w:r>
            <w:proofErr w:type="spellEnd"/>
            <w:r w:rsidRPr="00CF00B2">
              <w:rPr>
                <w:rFonts w:ascii="Times New Roman" w:eastAsia="Times New Roman" w:hAnsi="Times New Roman" w:cs="Times New Roman"/>
                <w:bCs/>
              </w:rPr>
              <w:t xml:space="preserve"> шоссе, с северной – гран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чит с 57 кварталом Ульяно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ского лесничества, с запа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ной – по границе территории Ипподрома, по границам участка Автостанции и пл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CF00B2">
              <w:rPr>
                <w:rFonts w:ascii="Times New Roman" w:eastAsia="Times New Roman" w:hAnsi="Times New Roman" w:cs="Times New Roman"/>
                <w:bCs/>
              </w:rPr>
              <w:t>щадки разворотного кольца трамвая № 15.</w:t>
            </w:r>
            <w:proofErr w:type="gramEnd"/>
          </w:p>
        </w:tc>
      </w:tr>
      <w:tr w:rsidR="006637A5" w:rsidTr="00452364">
        <w:tc>
          <w:tcPr>
            <w:tcW w:w="81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5245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ПКО «Приморский»</w:t>
            </w:r>
          </w:p>
        </w:tc>
        <w:tc>
          <w:tcPr>
            <w:tcW w:w="297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918B8">
              <w:rPr>
                <w:rFonts w:ascii="Times New Roman" w:eastAsia="Times New Roman" w:hAnsi="Times New Roman" w:cs="Times New Roman"/>
                <w:bCs/>
              </w:rPr>
              <w:t>Границами ООПТ служат: южная и юго-восточная гр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ница - вдоль дороги, идущей по набережной Волги, с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верная и северо-западная - вдоль восточного края а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фальтированной автом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бильной дороги, восточная - асфальтированная дорожка вдоль городского пляжа до конца спасательной станции, западная граница - террит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рия яхт-клуба и парковые посадки Речного порта</w:t>
            </w:r>
            <w:proofErr w:type="gramEnd"/>
          </w:p>
        </w:tc>
      </w:tr>
      <w:tr w:rsidR="006637A5" w:rsidTr="00452364">
        <w:tc>
          <w:tcPr>
            <w:tcW w:w="81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245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Свияжская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эколого-рекреационная зона</w:t>
            </w:r>
          </w:p>
        </w:tc>
        <w:tc>
          <w:tcPr>
            <w:tcW w:w="297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 xml:space="preserve">Границы 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вытянуты с северо-востока на юго-запад, ООПТ имеет сложную геометрич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скую форму: на севере гр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ничит с землями полосы о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вода железной дороги и ГСК "Юго-западный", на западе с землями города по ул. Але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 xml:space="preserve">сандра Невского, Орловской, садоводческих товариществ "Ягодка", "Труд", "Труд-2" и землями города по ул. </w:t>
            </w:r>
            <w:proofErr w:type="spellStart"/>
            <w:r w:rsidRPr="00B918B8">
              <w:rPr>
                <w:rFonts w:ascii="Times New Roman" w:eastAsia="Times New Roman" w:hAnsi="Times New Roman" w:cs="Times New Roman"/>
                <w:bCs/>
              </w:rPr>
              <w:t>Шо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л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мова</w:t>
            </w:r>
            <w:proofErr w:type="spellEnd"/>
            <w:r w:rsidRPr="00B918B8">
              <w:rPr>
                <w:rFonts w:ascii="Times New Roman" w:eastAsia="Times New Roman" w:hAnsi="Times New Roman" w:cs="Times New Roman"/>
                <w:bCs/>
              </w:rPr>
              <w:t>, на юге с землями г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 xml:space="preserve">рода по ул. </w:t>
            </w:r>
            <w:proofErr w:type="spellStart"/>
            <w:r w:rsidRPr="00B918B8">
              <w:rPr>
                <w:rFonts w:ascii="Times New Roman" w:eastAsia="Times New Roman" w:hAnsi="Times New Roman" w:cs="Times New Roman"/>
                <w:bCs/>
              </w:rPr>
              <w:t>Камышинской</w:t>
            </w:r>
            <w:proofErr w:type="spellEnd"/>
            <w:r w:rsidRPr="00B918B8">
              <w:rPr>
                <w:rFonts w:ascii="Times New Roman" w:eastAsia="Times New Roman" w:hAnsi="Times New Roman" w:cs="Times New Roman"/>
                <w:bCs/>
              </w:rPr>
              <w:t xml:space="preserve">, на востоке граница включает акваторию р. </w:t>
            </w:r>
            <w:proofErr w:type="spellStart"/>
            <w:r w:rsidRPr="00B918B8">
              <w:rPr>
                <w:rFonts w:ascii="Times New Roman" w:eastAsia="Times New Roman" w:hAnsi="Times New Roman" w:cs="Times New Roman"/>
                <w:bCs/>
              </w:rPr>
              <w:t>Свияги</w:t>
            </w:r>
            <w:proofErr w:type="spellEnd"/>
            <w:r w:rsidRPr="00B918B8">
              <w:rPr>
                <w:rFonts w:ascii="Times New Roman" w:eastAsia="Times New Roman" w:hAnsi="Times New Roman" w:cs="Times New Roman"/>
                <w:bCs/>
              </w:rPr>
              <w:t>, пол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остров</w:t>
            </w:r>
            <w:proofErr w:type="gramEnd"/>
            <w:r w:rsidRPr="00B918B8">
              <w:rPr>
                <w:rFonts w:ascii="Times New Roman" w:eastAsia="Times New Roman" w:hAnsi="Times New Roman" w:cs="Times New Roman"/>
                <w:bCs/>
              </w:rPr>
              <w:t xml:space="preserve"> Большой и проходит по правобережью в 50 ме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ров от уреза береговой л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B918B8">
              <w:rPr>
                <w:rFonts w:ascii="Times New Roman" w:eastAsia="Times New Roman" w:hAnsi="Times New Roman" w:cs="Times New Roman"/>
                <w:bCs/>
              </w:rPr>
              <w:t>нии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6637A5" w:rsidTr="00452364">
        <w:tc>
          <w:tcPr>
            <w:tcW w:w="81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245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ПКО «Молодежный»</w:t>
            </w:r>
          </w:p>
        </w:tc>
        <w:tc>
          <w:tcPr>
            <w:tcW w:w="297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63113">
              <w:rPr>
                <w:rFonts w:ascii="Times New Roman" w:eastAsia="Times New Roman" w:hAnsi="Times New Roman" w:cs="Times New Roman"/>
                <w:bCs/>
              </w:rPr>
              <w:t>Граница ООПТ проходит с западной и северо-западной стороны – по ул. Севаст</w:t>
            </w:r>
            <w:r w:rsidRPr="00463113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63113">
              <w:rPr>
                <w:rFonts w:ascii="Times New Roman" w:eastAsia="Times New Roman" w:hAnsi="Times New Roman" w:cs="Times New Roman"/>
                <w:bCs/>
              </w:rPr>
              <w:t>польской, с северо-восточной – по ул. Стасова, с юго-восточной – по ул. Александра Невского, с ю</w:t>
            </w:r>
            <w:r w:rsidRPr="00463113">
              <w:rPr>
                <w:rFonts w:ascii="Times New Roman" w:eastAsia="Times New Roman" w:hAnsi="Times New Roman" w:cs="Times New Roman"/>
                <w:bCs/>
              </w:rPr>
              <w:t>ж</w:t>
            </w:r>
            <w:r w:rsidRPr="00463113">
              <w:rPr>
                <w:rFonts w:ascii="Times New Roman" w:eastAsia="Times New Roman" w:hAnsi="Times New Roman" w:cs="Times New Roman"/>
                <w:bCs/>
              </w:rPr>
              <w:t xml:space="preserve">ной – по северной границе </w:t>
            </w:r>
            <w:r w:rsidRPr="00463113">
              <w:rPr>
                <w:rFonts w:ascii="Times New Roman" w:eastAsia="Times New Roman" w:hAnsi="Times New Roman" w:cs="Times New Roman"/>
                <w:bCs/>
              </w:rPr>
              <w:lastRenderedPageBreak/>
              <w:t>участков автостоянки и ци</w:t>
            </w:r>
            <w:r w:rsidRPr="00463113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463113">
              <w:rPr>
                <w:rFonts w:ascii="Times New Roman" w:eastAsia="Times New Roman" w:hAnsi="Times New Roman" w:cs="Times New Roman"/>
                <w:bCs/>
              </w:rPr>
              <w:t>ка, расположенных по ул. Промышленной.</w:t>
            </w:r>
            <w:proofErr w:type="gramEnd"/>
          </w:p>
        </w:tc>
      </w:tr>
      <w:tr w:rsidR="006637A5" w:rsidTr="00452364">
        <w:tc>
          <w:tcPr>
            <w:tcW w:w="817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5245" w:type="dxa"/>
          </w:tcPr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ПКО «Юности»</w:t>
            </w:r>
          </w:p>
        </w:tc>
        <w:tc>
          <w:tcPr>
            <w:tcW w:w="2977" w:type="dxa"/>
          </w:tcPr>
          <w:p w:rsidR="006637A5" w:rsidRPr="004D58C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D58CA">
              <w:rPr>
                <w:rFonts w:ascii="Times New Roman" w:eastAsia="Times New Roman" w:hAnsi="Times New Roman" w:cs="Times New Roman"/>
                <w:bCs/>
              </w:rPr>
              <w:t>Граница участка I проходит: с северо-восточной стороны - по границе коридора инж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нерных сетей, проходящего в створе ул. Любови Шевц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вой; с юго-восточной стор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ны - по ул. Юности; с юго-западной стороны - по гр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нице участка, резервируем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го для размещения инжене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ных коммуникаций, вын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симых и вновь размещаемых в связи со строительством подходов к новому мостов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му переходу через р. Волгу;</w:t>
            </w:r>
            <w:proofErr w:type="gramEnd"/>
            <w:r w:rsidRPr="004D58C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4D58CA">
              <w:rPr>
                <w:rFonts w:ascii="Times New Roman" w:eastAsia="Times New Roman" w:hAnsi="Times New Roman" w:cs="Times New Roman"/>
                <w:bCs/>
              </w:rPr>
              <w:t>с западной и северо-западной сторон - по гран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це отвода ОГУ "Департамент автомобильных дорог".</w:t>
            </w:r>
            <w:proofErr w:type="gramEnd"/>
          </w:p>
          <w:p w:rsidR="006637A5" w:rsidRPr="00CF00B2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D58CA">
              <w:rPr>
                <w:rFonts w:ascii="Times New Roman" w:eastAsia="Times New Roman" w:hAnsi="Times New Roman" w:cs="Times New Roman"/>
                <w:bCs/>
              </w:rPr>
              <w:t>Граница участка II проходит: с юго-восточной стороны - по ул. Юности; с юго-западной и западной сторон - по границе коридора инж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нерных сетей, проходящего в створе ул. Любови Шевц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вой; с северо-западной, с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верной и северо-восточной сторон - по границе отвода ОГУ "Департамент автом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D58CA">
              <w:rPr>
                <w:rFonts w:ascii="Times New Roman" w:eastAsia="Times New Roman" w:hAnsi="Times New Roman" w:cs="Times New Roman"/>
                <w:bCs/>
              </w:rPr>
              <w:t>бильных дорог".</w:t>
            </w:r>
            <w:proofErr w:type="gramEnd"/>
          </w:p>
        </w:tc>
      </w:tr>
      <w:tr w:rsidR="006637A5" w:rsidTr="00452364">
        <w:tc>
          <w:tcPr>
            <w:tcW w:w="81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245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ПКО «Семьи Ульяновых»</w:t>
            </w:r>
          </w:p>
        </w:tc>
        <w:tc>
          <w:tcPr>
            <w:tcW w:w="2977" w:type="dxa"/>
          </w:tcPr>
          <w:p w:rsidR="006637A5" w:rsidRPr="004D58CA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6788">
              <w:rPr>
                <w:rFonts w:ascii="Times New Roman" w:eastAsia="Times New Roman" w:hAnsi="Times New Roman" w:cs="Times New Roman"/>
                <w:bCs/>
              </w:rPr>
              <w:t xml:space="preserve">ООПТ МЗ ПКО «Семьи Ульяновых» находится в </w:t>
            </w:r>
            <w:proofErr w:type="spellStart"/>
            <w:r w:rsidRPr="00C66788"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C66788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C66788">
              <w:rPr>
                <w:rFonts w:ascii="Times New Roman" w:eastAsia="Times New Roman" w:hAnsi="Times New Roman" w:cs="Times New Roman"/>
                <w:bCs/>
              </w:rPr>
              <w:t>свияжском</w:t>
            </w:r>
            <w:proofErr w:type="spellEnd"/>
            <w:r w:rsidRPr="00C66788">
              <w:rPr>
                <w:rFonts w:ascii="Times New Roman" w:eastAsia="Times New Roman" w:hAnsi="Times New Roman" w:cs="Times New Roman"/>
                <w:bCs/>
              </w:rPr>
              <w:t xml:space="preserve"> районе и огран</w:t>
            </w:r>
            <w:r w:rsidRPr="00C6678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C66788">
              <w:rPr>
                <w:rFonts w:ascii="Times New Roman" w:eastAsia="Times New Roman" w:hAnsi="Times New Roman" w:cs="Times New Roman"/>
                <w:bCs/>
              </w:rPr>
              <w:t>чен: на западе - Западным бульваром, на востоке - пр</w:t>
            </w:r>
            <w:r w:rsidRPr="00C6678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C66788">
              <w:rPr>
                <w:rFonts w:ascii="Times New Roman" w:eastAsia="Times New Roman" w:hAnsi="Times New Roman" w:cs="Times New Roman"/>
                <w:bCs/>
              </w:rPr>
              <w:t xml:space="preserve">спектом 50 лет ВЛКСМ, на севере - улицей </w:t>
            </w:r>
            <w:proofErr w:type="spellStart"/>
            <w:r w:rsidRPr="00C66788">
              <w:rPr>
                <w:rFonts w:ascii="Times New Roman" w:eastAsia="Times New Roman" w:hAnsi="Times New Roman" w:cs="Times New Roman"/>
                <w:bCs/>
              </w:rPr>
              <w:t>Полбина</w:t>
            </w:r>
            <w:proofErr w:type="spellEnd"/>
            <w:r w:rsidRPr="00C66788">
              <w:rPr>
                <w:rFonts w:ascii="Times New Roman" w:eastAsia="Times New Roman" w:hAnsi="Times New Roman" w:cs="Times New Roman"/>
                <w:bCs/>
              </w:rPr>
              <w:t xml:space="preserve">, а на юге - проездом </w:t>
            </w:r>
            <w:proofErr w:type="spellStart"/>
            <w:r w:rsidRPr="00C66788">
              <w:rPr>
                <w:rFonts w:ascii="Times New Roman" w:eastAsia="Times New Roman" w:hAnsi="Times New Roman" w:cs="Times New Roman"/>
                <w:bCs/>
              </w:rPr>
              <w:t>Полбина</w:t>
            </w:r>
            <w:proofErr w:type="spellEnd"/>
            <w:r w:rsidRPr="00C6678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6637A5" w:rsidTr="00452364">
        <w:tc>
          <w:tcPr>
            <w:tcW w:w="81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5245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ПКО «Детский парк им. А. Матросова»</w:t>
            </w:r>
          </w:p>
        </w:tc>
        <w:tc>
          <w:tcPr>
            <w:tcW w:w="2977" w:type="dxa"/>
          </w:tcPr>
          <w:p w:rsidR="006637A5" w:rsidRPr="00C66788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4E33">
              <w:rPr>
                <w:rFonts w:ascii="Times New Roman" w:eastAsia="Times New Roman" w:hAnsi="Times New Roman" w:cs="Times New Roman"/>
                <w:bCs/>
              </w:rPr>
              <w:t>Границы ООПТ МЗ "Парк им. А. Матросова"</w:t>
            </w:r>
            <w:proofErr w:type="gramStart"/>
            <w:r w:rsidRPr="00D34E33">
              <w:rPr>
                <w:rFonts w:ascii="Times New Roman" w:eastAsia="Times New Roman" w:hAnsi="Times New Roman" w:cs="Times New Roman"/>
                <w:bCs/>
              </w:rPr>
              <w:t xml:space="preserve"> :</w:t>
            </w:r>
            <w:proofErr w:type="gramEnd"/>
            <w:r w:rsidRPr="00D34E33">
              <w:rPr>
                <w:rFonts w:ascii="Times New Roman" w:eastAsia="Times New Roman" w:hAnsi="Times New Roman" w:cs="Times New Roman"/>
                <w:bCs/>
              </w:rPr>
              <w:t xml:space="preserve"> восто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t>ч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t>ная – ограждение 2-ой ги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t>назии, южная – жилые дома по ул. Карла Либкнехта, з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t>падная – ул. Железной Див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t>зии, северная – администр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t>тивные здания по ул. Л. То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t>л</w:t>
            </w:r>
            <w:r w:rsidRPr="00D34E33">
              <w:rPr>
                <w:rFonts w:ascii="Times New Roman" w:eastAsia="Times New Roman" w:hAnsi="Times New Roman" w:cs="Times New Roman"/>
                <w:bCs/>
              </w:rPr>
              <w:lastRenderedPageBreak/>
              <w:t>стого.</w:t>
            </w:r>
          </w:p>
        </w:tc>
      </w:tr>
      <w:tr w:rsidR="006637A5" w:rsidTr="00452364">
        <w:tc>
          <w:tcPr>
            <w:tcW w:w="81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5245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ПКО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Винновская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роща»</w:t>
            </w:r>
          </w:p>
        </w:tc>
        <w:tc>
          <w:tcPr>
            <w:tcW w:w="2977" w:type="dxa"/>
          </w:tcPr>
          <w:p w:rsidR="006637A5" w:rsidRPr="00D34E33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4360">
              <w:rPr>
                <w:rFonts w:ascii="Times New Roman" w:eastAsia="Times New Roman" w:hAnsi="Times New Roman" w:cs="Times New Roman"/>
                <w:bCs/>
              </w:rPr>
              <w:t>На северо-западе граница проходит по пр. Гая, на в</w:t>
            </w:r>
            <w:r w:rsidRPr="003B4360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3B4360">
              <w:rPr>
                <w:rFonts w:ascii="Times New Roman" w:eastAsia="Times New Roman" w:hAnsi="Times New Roman" w:cs="Times New Roman"/>
                <w:bCs/>
              </w:rPr>
              <w:t>стоке – с землепользовани</w:t>
            </w:r>
            <w:r w:rsidRPr="003B4360"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3B4360">
              <w:rPr>
                <w:rFonts w:ascii="Times New Roman" w:eastAsia="Times New Roman" w:hAnsi="Times New Roman" w:cs="Times New Roman"/>
                <w:bCs/>
              </w:rPr>
              <w:t>ми по ул. Первомайской 11, 9а, на юго-востоке – по гр</w:t>
            </w:r>
            <w:r w:rsidRPr="003B4360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3B4360">
              <w:rPr>
                <w:rFonts w:ascii="Times New Roman" w:eastAsia="Times New Roman" w:hAnsi="Times New Roman" w:cs="Times New Roman"/>
                <w:bCs/>
              </w:rPr>
              <w:t>нице с ООПТ регионального значения памятник природы «</w:t>
            </w:r>
            <w:proofErr w:type="spellStart"/>
            <w:r w:rsidRPr="003B4360">
              <w:rPr>
                <w:rFonts w:ascii="Times New Roman" w:eastAsia="Times New Roman" w:hAnsi="Times New Roman" w:cs="Times New Roman"/>
                <w:bCs/>
              </w:rPr>
              <w:t>Винновская</w:t>
            </w:r>
            <w:proofErr w:type="spellEnd"/>
            <w:r w:rsidRPr="003B4360">
              <w:rPr>
                <w:rFonts w:ascii="Times New Roman" w:eastAsia="Times New Roman" w:hAnsi="Times New Roman" w:cs="Times New Roman"/>
                <w:bCs/>
              </w:rPr>
              <w:t xml:space="preserve"> роща», на з</w:t>
            </w:r>
            <w:r w:rsidRPr="003B4360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3B4360">
              <w:rPr>
                <w:rFonts w:ascii="Times New Roman" w:eastAsia="Times New Roman" w:hAnsi="Times New Roman" w:cs="Times New Roman"/>
                <w:bCs/>
              </w:rPr>
              <w:t>паде с кафе «Эхо».</w:t>
            </w:r>
          </w:p>
        </w:tc>
      </w:tr>
      <w:tr w:rsidR="006637A5" w:rsidTr="00452364">
        <w:tc>
          <w:tcPr>
            <w:tcW w:w="81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245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ПКО «Дружбы народов»</w:t>
            </w:r>
          </w:p>
        </w:tc>
        <w:tc>
          <w:tcPr>
            <w:tcW w:w="2977" w:type="dxa"/>
          </w:tcPr>
          <w:p w:rsidR="006637A5" w:rsidRPr="003B4360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 xml:space="preserve">Границы: </w:t>
            </w:r>
            <w:r w:rsidRPr="004F7DE1">
              <w:rPr>
                <w:rFonts w:ascii="Times New Roman" w:eastAsia="Times New Roman" w:hAnsi="Times New Roman" w:cs="Times New Roman"/>
                <w:bCs/>
              </w:rPr>
              <w:t>северная – сад</w:t>
            </w:r>
            <w:r w:rsidRPr="004F7DE1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F7DE1">
              <w:rPr>
                <w:rFonts w:ascii="Times New Roman" w:eastAsia="Times New Roman" w:hAnsi="Times New Roman" w:cs="Times New Roman"/>
                <w:bCs/>
              </w:rPr>
              <w:t>водческое общество «Во</w:t>
            </w:r>
            <w:r w:rsidRPr="004F7DE1">
              <w:rPr>
                <w:rFonts w:ascii="Times New Roman" w:eastAsia="Times New Roman" w:hAnsi="Times New Roman" w:cs="Times New Roman"/>
                <w:bCs/>
              </w:rPr>
              <w:t>л</w:t>
            </w:r>
            <w:r w:rsidRPr="004F7DE1">
              <w:rPr>
                <w:rFonts w:ascii="Times New Roman" w:eastAsia="Times New Roman" w:hAnsi="Times New Roman" w:cs="Times New Roman"/>
                <w:bCs/>
              </w:rPr>
              <w:t>жанка», южная – парк им. Свердлова, западная – бул</w:t>
            </w:r>
            <w:r w:rsidRPr="004F7DE1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4F7DE1">
              <w:rPr>
                <w:rFonts w:ascii="Times New Roman" w:eastAsia="Times New Roman" w:hAnsi="Times New Roman" w:cs="Times New Roman"/>
                <w:bCs/>
              </w:rPr>
              <w:t xml:space="preserve">вар Новый Венец, площадь 100-летия </w:t>
            </w:r>
            <w:proofErr w:type="spellStart"/>
            <w:r w:rsidRPr="004F7DE1">
              <w:rPr>
                <w:rFonts w:ascii="Times New Roman" w:eastAsia="Times New Roman" w:hAnsi="Times New Roman" w:cs="Times New Roman"/>
                <w:bCs/>
              </w:rPr>
              <w:t>В.И.Ленина</w:t>
            </w:r>
            <w:proofErr w:type="spellEnd"/>
            <w:r w:rsidRPr="004F7DE1">
              <w:rPr>
                <w:rFonts w:ascii="Times New Roman" w:eastAsia="Times New Roman" w:hAnsi="Times New Roman" w:cs="Times New Roman"/>
                <w:bCs/>
              </w:rPr>
              <w:t>, в</w:t>
            </w:r>
            <w:r w:rsidRPr="004F7DE1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F7DE1">
              <w:rPr>
                <w:rFonts w:ascii="Times New Roman" w:eastAsia="Times New Roman" w:hAnsi="Times New Roman" w:cs="Times New Roman"/>
                <w:bCs/>
              </w:rPr>
              <w:t>сточная – ул. Степана Раз</w:t>
            </w:r>
            <w:r w:rsidRPr="004F7DE1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4F7DE1">
              <w:rPr>
                <w:rFonts w:ascii="Times New Roman" w:eastAsia="Times New Roman" w:hAnsi="Times New Roman" w:cs="Times New Roman"/>
                <w:bCs/>
              </w:rPr>
              <w:t>на.</w:t>
            </w:r>
            <w:proofErr w:type="gramEnd"/>
          </w:p>
        </w:tc>
      </w:tr>
      <w:tr w:rsidR="006637A5" w:rsidTr="00452364">
        <w:tc>
          <w:tcPr>
            <w:tcW w:w="81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5245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ПКО «40-лет ВЛКСМ»</w:t>
            </w:r>
          </w:p>
        </w:tc>
        <w:tc>
          <w:tcPr>
            <w:tcW w:w="2977" w:type="dxa"/>
          </w:tcPr>
          <w:p w:rsidR="006637A5" w:rsidRDefault="006637A5" w:rsidP="004523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E645BB">
              <w:rPr>
                <w:rFonts w:ascii="Times New Roman" w:eastAsia="Times New Roman" w:hAnsi="Times New Roman" w:cs="Times New Roman"/>
                <w:bCs/>
              </w:rPr>
              <w:t>Граница ООПТ с северной стороны проходит по гру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товой дороге, отделяющей парк от лесных кварталов Красноярского лесничества Ульяновского лесхоза, в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сточная – по краю лесоп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садки перед гаражной п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стройкой, зданиями и с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оружениями Центральной Городской Клинической больницы, юго-восточная – по ул. Оренбургской, юго-западная – по грунтовой д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E645BB">
              <w:rPr>
                <w:rFonts w:ascii="Times New Roman" w:eastAsia="Times New Roman" w:hAnsi="Times New Roman" w:cs="Times New Roman"/>
                <w:bCs/>
              </w:rPr>
              <w:t>роге к базе отдыха «Волга» исключая территорию базы, западная – по краю обрыва водораздела Куйбышевского водохранилища.</w:t>
            </w:r>
            <w:proofErr w:type="gramEnd"/>
          </w:p>
        </w:tc>
      </w:tr>
    </w:tbl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Природно-климатические характеристики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 xml:space="preserve">Ульяновск расположен на холмистой </w:t>
      </w:r>
      <w:proofErr w:type="gramStart"/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равнине</w:t>
      </w:r>
      <w:proofErr w:type="gramEnd"/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 xml:space="preserve"> на высоте 80—160 ме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т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ров над уровнем моря. Перепады высот в черте города составляют до 60 ме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т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ров. Причём в правобережной части (центре) Ульяновска лёгкие спуски и подъёмы встречаются чаще, чем в левобережной (Заволжский район). Пр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тяжённость города в меридиональном направлении — 20 км, в широтн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ом — 30 км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. Город расположен в лесостепной полосе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Климат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города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 xml:space="preserve"> Ульяновска формируется под влиянием атлантических циклонов весь год, среднеазиатских антициклонов летом, сибирских и аркт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и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ческих зимой. Самые ветреные месяцы — январь и февраль. Снежный п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кров наиболее высок (41 см в среднем) в феврале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6637A5" w:rsidRDefault="006637A5" w:rsidP="006637A5">
      <w:pPr>
        <w:spacing w:after="0" w:line="240" w:lineRule="auto"/>
        <w:ind w:firstLine="709"/>
        <w:jc w:val="both"/>
      </w:pP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Средняя температура воздуха в Ульяновске по данным многолетн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их наблюдений составляет +5,0 градусов Цельсия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. Наиболее тёплый месяц — июль, его сред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няя температура 20,2 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градусов Цельсия. Наиболее холодный месяц — февраль с темпера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турой −10,4 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градусов Цельсия. Самая высокая температура, отмеченная в Ульяновске за весь период наблюдений, — +39,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3 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градусов Цельсия (2 августа 2010 года), а самая низкая состав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ляет −40,0 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гр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а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дусов Цельсия (2 февраля 1967 года)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Среднегодовая сумма осадков в Ульяновске — около 470 мм. Средняя годовая влажность воздуха составляет около 74 %, летом — 60—70 %, зимой — 80—85 %. Максимум осадков приходится на июнь (63 мм), а минимум — на февраль и март (24 мм). В течение года среднее количество дней с осадк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а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ми — около 200 (от 10 в апреле до 23 в январе).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Экологический мониторинг в Ульяновске осуществляют несколько а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в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томатических стационарных пунктов, контролирующих содержание в возд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у</w:t>
      </w:r>
      <w:r w:rsidRPr="00455B5E">
        <w:rPr>
          <w:rFonts w:ascii="PT Astra Serif" w:eastAsia="Times New Roman" w:hAnsi="PT Astra Serif" w:cs="Times New Roman"/>
          <w:bCs/>
          <w:sz w:val="28"/>
          <w:szCs w:val="28"/>
        </w:rPr>
        <w:t>хе загрязняющих веществ и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его общий уровень загрязнения.</w:t>
      </w:r>
    </w:p>
    <w:p w:rsidR="006637A5" w:rsidRPr="006F2434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Первичный статистический анализ позволяет говорить о наличии с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ер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ь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ё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зных препятствий для развития города по таким факторам, как:</w:t>
      </w:r>
    </w:p>
    <w:p w:rsidR="006637A5" w:rsidRPr="006F2434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и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нтеграция в российскую и международную экономику;</w:t>
      </w:r>
    </w:p>
    <w:p w:rsidR="006637A5" w:rsidRPr="006F2434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д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оступность и качество офисных и выставочных площадей;</w:t>
      </w:r>
    </w:p>
    <w:p w:rsidR="006637A5" w:rsidRPr="006F2434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м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ежрегиональная и международная миграция;</w:t>
      </w:r>
    </w:p>
    <w:p w:rsidR="006637A5" w:rsidRPr="006F2434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бщественный транспорт;</w:t>
      </w:r>
    </w:p>
    <w:p w:rsidR="006637A5" w:rsidRPr="006F2434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л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огистическая инфраструктура;</w:t>
      </w:r>
    </w:p>
    <w:p w:rsidR="006637A5" w:rsidRPr="006F2434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к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ачество коммунальных услуг;</w:t>
      </w:r>
    </w:p>
    <w:p w:rsidR="006637A5" w:rsidRPr="006F2434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беспеченность школами и детскими садами.</w:t>
      </w:r>
    </w:p>
    <w:p w:rsidR="006637A5" w:rsidRPr="006F2434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Отсутствие существенных препятствий для развития города наблюд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а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ется по таким факторам, как уровень общего образования в городе, тран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с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портная система города, бюджетная эффективность и эффективность де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я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тельности органов власти.</w:t>
      </w:r>
    </w:p>
    <w:p w:rsidR="006637A5" w:rsidRPr="006F2434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В соответствии со Стратегией социально-экономического развития м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у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ниципального образования «город Ульяновск» до 2023 года, утвержд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ё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 xml:space="preserve">нной решением Ульяновской Городской Думы от 08.08.2015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№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102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,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 xml:space="preserve"> тремя главн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ы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ми целями социально-экономического развития города Ульяновск являются высокое качество жизни, производительность и конкурентоспособность эк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 xml:space="preserve">номики, </w:t>
      </w:r>
      <w:proofErr w:type="spellStart"/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>ресурсоэффективность</w:t>
      </w:r>
      <w:proofErr w:type="spellEnd"/>
      <w:r w:rsidRPr="006F2434">
        <w:rPr>
          <w:rFonts w:ascii="PT Astra Serif" w:eastAsia="Times New Roman" w:hAnsi="PT Astra Serif" w:cs="Times New Roman"/>
          <w:bCs/>
          <w:sz w:val="28"/>
          <w:szCs w:val="28"/>
        </w:rPr>
        <w:t xml:space="preserve"> и безопасность.</w:t>
      </w:r>
    </w:p>
    <w:p w:rsidR="006637A5" w:rsidRPr="009A38CC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Default="006637A5" w:rsidP="006637A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Раздел </w:t>
      </w:r>
      <w:r>
        <w:rPr>
          <w:rFonts w:ascii="PT Astra Serif" w:eastAsia="Times New Roman" w:hAnsi="PT Astra Serif" w:cs="Times New Roman"/>
          <w:sz w:val="28"/>
          <w:szCs w:val="28"/>
          <w:lang w:val="en-US"/>
        </w:rPr>
        <w:t>II</w:t>
      </w:r>
      <w:r>
        <w:rPr>
          <w:rFonts w:ascii="PT Astra Serif" w:eastAsia="Times New Roman" w:hAnsi="PT Astra Serif" w:cs="Times New Roman"/>
          <w:sz w:val="28"/>
          <w:szCs w:val="28"/>
        </w:rPr>
        <w:t>. Обоснование положений основной части местных                       нормативов градостроительного проектирования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 Обоснование предмета нормирования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Перечень областей, для которых местными нормативами градостро</w:t>
      </w:r>
      <w:r>
        <w:rPr>
          <w:rFonts w:ascii="PT Astra Serif" w:eastAsia="Times New Roman" w:hAnsi="PT Astra Serif" w:cs="Times New Roman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тельного проектирования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установлены расчётные показатели установлен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в соответствии с частью 4 статьи 29.2 Градостроительного Кодекса РФ, Реш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sz w:val="28"/>
          <w:szCs w:val="28"/>
        </w:rPr>
        <w:t>нием Ульяновской городской Думы от 30.03.2022 №24 «Об утверждении П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ложения о составе, порядке подготовки и утверждении местных нормативов градостроительного проектирования муниципального образования «город Ульяновск».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отображены в Таблице 3.2.1</w:t>
      </w:r>
    </w:p>
    <w:p w:rsidR="006637A5" w:rsidRDefault="006637A5" w:rsidP="006637A5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Таблица 3.2.1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126"/>
        <w:gridCol w:w="3401"/>
        <w:gridCol w:w="2978"/>
      </w:tblGrid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4E2">
              <w:rPr>
                <w:rFonts w:ascii="Times New Roman" w:eastAsia="Times New Roman" w:hAnsi="Times New Roman" w:cs="Times New Roman"/>
                <w:bCs/>
              </w:rPr>
              <w:t>№</w:t>
            </w:r>
            <w:bookmarkStart w:id="12" w:name="_heading=h.1ksv4uv"/>
            <w:bookmarkEnd w:id="12"/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9644E2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4E2">
              <w:rPr>
                <w:rFonts w:ascii="Times New Roman" w:eastAsia="Times New Roman" w:hAnsi="Times New Roman" w:cs="Times New Roman"/>
                <w:bCs/>
              </w:rPr>
              <w:t>Наименование вида объекта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4E2">
              <w:rPr>
                <w:rFonts w:ascii="Times New Roman" w:eastAsia="Times New Roman" w:hAnsi="Times New Roman" w:cs="Times New Roman"/>
                <w:bCs/>
              </w:rPr>
              <w:t>Тип расчётного показателя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4E2">
              <w:rPr>
                <w:rFonts w:ascii="Times New Roman" w:eastAsia="Times New Roman" w:hAnsi="Times New Roman" w:cs="Times New Roman"/>
                <w:bCs/>
              </w:rPr>
              <w:t>Обоснование расчётного п</w:t>
            </w:r>
            <w:r w:rsidRPr="009644E2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  <w:bCs/>
              </w:rPr>
              <w:t>казателя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4E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4E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4E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4E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в области электро-, тепл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, газо- и водоснабжения населения, водоотведения (за исключением объектов производственной инфраструктуры по разведке и промы</w:t>
            </w:r>
            <w:r w:rsidRPr="009644E2">
              <w:rPr>
                <w:rFonts w:ascii="Times New Roman" w:eastAsia="Times New Roman" w:hAnsi="Times New Roman" w:cs="Times New Roman"/>
              </w:rPr>
              <w:t>ш</w:t>
            </w:r>
            <w:r w:rsidRPr="009644E2">
              <w:rPr>
                <w:rFonts w:ascii="Times New Roman" w:eastAsia="Times New Roman" w:hAnsi="Times New Roman" w:cs="Times New Roman"/>
              </w:rPr>
              <w:t>ленному освоению месторождений нефти и газа)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электр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снабжения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Показатели приняты в соо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ветствии с таблицей 2.4.4 Инструкциям по Проектир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ванию городских электрич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ских сетей РД 34.20.185-94 </w:t>
            </w:r>
          </w:p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Выбор данных показателей  обусловлен численностью населения муниципального образования.</w:t>
            </w:r>
          </w:p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Согласно ежемесячным о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четам АО «Ульяновскэне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го» о фактическом полезном отпуске электрической эне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гии (мощности) потребит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лям населением было потр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чено 1 290 940 000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кВтч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за 2023 год.</w:t>
            </w:r>
          </w:p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Исходя из этого, расчетный показатель удельного расх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да электрической энергии для МО «город Ульяновск» 2034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кВтч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/чел в год.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Так как расчетный показ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тель приблизительно совп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дает с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нормативным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,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ждается нормативный пок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затель из РД 34.20.185-94.</w:t>
            </w:r>
          </w:p>
        </w:tc>
      </w:tr>
      <w:tr w:rsidR="006637A5" w:rsidRPr="009644E2" w:rsidTr="00452364">
        <w:trPr>
          <w:trHeight w:val="69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газосна</w:t>
            </w:r>
            <w:r w:rsidRPr="009644E2">
              <w:rPr>
                <w:rFonts w:ascii="Times New Roman" w:eastAsia="Times New Roman" w:hAnsi="Times New Roman" w:cs="Times New Roman"/>
              </w:rPr>
              <w:t>б</w:t>
            </w:r>
            <w:r w:rsidRPr="009644E2">
              <w:rPr>
                <w:rFonts w:ascii="Times New Roman" w:eastAsia="Times New Roman" w:hAnsi="Times New Roman" w:cs="Times New Roman"/>
              </w:rPr>
              <w:t>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Укрупненные показатели потребления газа при тепл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те сгорания газа 34 МДж/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(8000 ккал/м) приняты с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гласно пункту 3.12 СП 42-101-2003 «Общие положения по проектированию и стро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тельству газораспредел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тельных систем из металл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ческих и полиэтиленовых труб».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Согласно отчету об фактич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ских объемах транспорт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ровки газа Общества с огр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ниченной ответственностью «Газпром газораспределение Ульяновск» за 2023 год в сфере оказания услуг по транспортировке газа по г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зораспределительным сетям с детализацией по группам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газопотребления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на террит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рии Ульяновской области населением было потрачено 564,744.121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уб.м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 газа. Исходя из количества нас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ления Ульяновской области на 1 января 2024 года -1173282 чел., расчетное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требление газа 481,34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, куб. м/год на 1 чел. </w:t>
            </w:r>
          </w:p>
        </w:tc>
      </w:tr>
      <w:tr w:rsidR="006637A5" w:rsidRPr="009644E2" w:rsidTr="00452364">
        <w:trPr>
          <w:trHeight w:val="6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тепл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снабжения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СП 124.13330.2012 «Тепловые сети. Актуализированная редакция СНиП 41-02-2003», а также в соответствии с Приказом Министерства развития конкуренции и экономики Ульяновской о</w:t>
            </w:r>
            <w:r w:rsidRPr="009644E2">
              <w:rPr>
                <w:rFonts w:ascii="Times New Roman" w:eastAsia="Times New Roman" w:hAnsi="Times New Roman" w:cs="Times New Roman"/>
              </w:rPr>
              <w:t>б</w:t>
            </w:r>
            <w:r w:rsidRPr="009644E2">
              <w:rPr>
                <w:rFonts w:ascii="Times New Roman" w:eastAsia="Times New Roman" w:hAnsi="Times New Roman" w:cs="Times New Roman"/>
              </w:rPr>
              <w:t>ласти от 18.04.2017 года № 06-43 «Об утверждении нормативов потребления коммунальной услуги по отоплению в жилых пом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щениях на территории 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яновской области»</w:t>
            </w:r>
          </w:p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В соответствии с Приказом Министерства развития ко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куренции и экономики 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яновской области от 18.04.2017 года № 06-43 «Об утверждении нормативов потребления коммунальной услуги по отоплению в ж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лых помещениях на терр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тории Ульяновской области» норматив потребления ко</w:t>
            </w:r>
            <w:r w:rsidRPr="009644E2">
              <w:rPr>
                <w:rFonts w:ascii="Times New Roman" w:eastAsia="Times New Roman" w:hAnsi="Times New Roman" w:cs="Times New Roman"/>
              </w:rPr>
              <w:t>м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мунальной услуги отопления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в жилых помещениях на территории муниципального образования «город Уль</w:t>
            </w:r>
            <w:r w:rsidRPr="009644E2">
              <w:rPr>
                <w:rFonts w:ascii="Times New Roman" w:eastAsia="Times New Roman" w:hAnsi="Times New Roman" w:cs="Times New Roman"/>
              </w:rPr>
              <w:t>я</w:t>
            </w:r>
            <w:r w:rsidRPr="009644E2">
              <w:rPr>
                <w:rFonts w:ascii="Times New Roman" w:eastAsia="Times New Roman" w:hAnsi="Times New Roman" w:cs="Times New Roman"/>
              </w:rPr>
              <w:t>новск» принимается 0,0271 Гкал на 1 кв. метр общей площади жилого помещения в месяц для любой категории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многоквартирного (жилого) дома.</w:t>
            </w:r>
          </w:p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Для расчета требуемого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казателя (усредненный пок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затель удельного теплоп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требления,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/час на 1 кв. м обшей площади) значение 0,0271 Гкал/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./месяц сл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дует перевести в ккал/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./час:</w:t>
            </w:r>
          </w:p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0,0271 * 1 000 000 / 720 = 37,639 ккал/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./час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Для расчета взято среднее количество часов в месяце – 720.</w:t>
            </w:r>
          </w:p>
        </w:tc>
      </w:tr>
      <w:tr w:rsidR="006637A5" w:rsidRPr="009644E2" w:rsidTr="00452364">
        <w:trPr>
          <w:trHeight w:val="1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водосна</w:t>
            </w:r>
            <w:r w:rsidRPr="009644E2">
              <w:rPr>
                <w:rFonts w:ascii="Times New Roman" w:eastAsia="Times New Roman" w:hAnsi="Times New Roman" w:cs="Times New Roman"/>
              </w:rPr>
              <w:t>б</w:t>
            </w:r>
            <w:r w:rsidRPr="009644E2">
              <w:rPr>
                <w:rFonts w:ascii="Times New Roman" w:eastAsia="Times New Roman" w:hAnsi="Times New Roman" w:cs="Times New Roman"/>
              </w:rPr>
              <w:t>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Расчетный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Показатели приняты в соо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ветствии с Приказом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стерства развития конкуре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ции и экономики Ульяно</w:t>
            </w:r>
            <w:r w:rsidRPr="009644E2">
              <w:rPr>
                <w:rFonts w:ascii="Times New Roman" w:eastAsia="Times New Roman" w:hAnsi="Times New Roman" w:cs="Times New Roman"/>
              </w:rPr>
              <w:t>в</w:t>
            </w:r>
            <w:r w:rsidRPr="009644E2">
              <w:rPr>
                <w:rFonts w:ascii="Times New Roman" w:eastAsia="Times New Roman" w:hAnsi="Times New Roman" w:cs="Times New Roman"/>
              </w:rPr>
              <w:t>ской области № 06-64 от 25.05.2017 «Об утверждении нормативов потребления коммунальных услуг по х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лодному (горячему) вод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снабжению, водоотведению в жилых помещениях на территории ульяновской о</w:t>
            </w:r>
            <w:r w:rsidRPr="009644E2">
              <w:rPr>
                <w:rFonts w:ascii="Times New Roman" w:eastAsia="Times New Roman" w:hAnsi="Times New Roman" w:cs="Times New Roman"/>
              </w:rPr>
              <w:t>б</w:t>
            </w:r>
            <w:r w:rsidRPr="009644E2">
              <w:rPr>
                <w:rFonts w:ascii="Times New Roman" w:eastAsia="Times New Roman" w:hAnsi="Times New Roman" w:cs="Times New Roman"/>
              </w:rPr>
              <w:t>ласти».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 водоотв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Показатели приняты в соо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ветствии с Приказом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стерства развития конкуре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ции и экономики Ульяно</w:t>
            </w:r>
            <w:r w:rsidRPr="009644E2">
              <w:rPr>
                <w:rFonts w:ascii="Times New Roman" w:eastAsia="Times New Roman" w:hAnsi="Times New Roman" w:cs="Times New Roman"/>
              </w:rPr>
              <w:t>в</w:t>
            </w:r>
            <w:r w:rsidRPr="009644E2">
              <w:rPr>
                <w:rFonts w:ascii="Times New Roman" w:eastAsia="Times New Roman" w:hAnsi="Times New Roman" w:cs="Times New Roman"/>
              </w:rPr>
              <w:t>ской области № 06-64 от 25.05.2017 «Об утверждении нормативов потребления коммунальных услуг по х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лодному (горячему)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водо-снабжению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, водоотведению в жилых помещениях на территории ульяновской о</w:t>
            </w:r>
            <w:r w:rsidRPr="009644E2">
              <w:rPr>
                <w:rFonts w:ascii="Times New Roman" w:eastAsia="Times New Roman" w:hAnsi="Times New Roman" w:cs="Times New Roman"/>
              </w:rPr>
              <w:t>б</w:t>
            </w:r>
            <w:r w:rsidRPr="009644E2">
              <w:rPr>
                <w:rFonts w:ascii="Times New Roman" w:eastAsia="Times New Roman" w:hAnsi="Times New Roman" w:cs="Times New Roman"/>
              </w:rPr>
              <w:t>ласти».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местного значения в области автомобильных дорог местного значения</w:t>
            </w:r>
          </w:p>
        </w:tc>
      </w:tr>
      <w:tr w:rsidR="006637A5" w:rsidRPr="009644E2" w:rsidTr="00452364">
        <w:trPr>
          <w:trHeight w:val="319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Автомобильные дороги местного значения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В соответствии с прилож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нием 4 Приказа Минэкон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 для территорий с плотностью населения выше средней плотности населения в Ро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сийской Федерации – не м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нее 0,12 км/кв. км</w:t>
            </w:r>
          </w:p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Средняя плотность насел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ния в Российской федерации - 8,5 чел./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². Существу</w:t>
            </w:r>
            <w:r w:rsidRPr="009644E2">
              <w:rPr>
                <w:rFonts w:ascii="Times New Roman" w:eastAsia="Times New Roman" w:hAnsi="Times New Roman" w:cs="Times New Roman"/>
              </w:rPr>
              <w:t>ю</w:t>
            </w:r>
            <w:r w:rsidRPr="009644E2">
              <w:rPr>
                <w:rFonts w:ascii="Times New Roman" w:eastAsia="Times New Roman" w:hAnsi="Times New Roman" w:cs="Times New Roman"/>
              </w:rPr>
              <w:t>щая плотность населения МО «город Ульяновск» – 1008,915 чел/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кв.км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 Показ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тель превышает средний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казатель по России.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Автомобильные дороги с твёрдым покрытием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Доля автодорог с твёрдым покрытием всех категорий в общей протяжённости авт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дорог принята в соотве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ствии с приложением 4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каза Минэкономразвития России от 15.02.2021 № 71 «Об утверждении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ских рекомендаций по по</w:t>
            </w:r>
            <w:r w:rsidRPr="009644E2">
              <w:rPr>
                <w:rFonts w:ascii="Times New Roman" w:eastAsia="Times New Roman" w:hAnsi="Times New Roman" w:cs="Times New Roman"/>
              </w:rPr>
              <w:t>д</w:t>
            </w:r>
            <w:r w:rsidRPr="009644E2">
              <w:rPr>
                <w:rFonts w:ascii="Times New Roman" w:eastAsia="Times New Roman" w:hAnsi="Times New Roman" w:cs="Times New Roman"/>
              </w:rPr>
              <w:t>готовке нормативов град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строительного проектиров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ния»</w:t>
            </w:r>
          </w:p>
        </w:tc>
      </w:tr>
      <w:tr w:rsidR="006637A5" w:rsidRPr="009644E2" w:rsidTr="00452364">
        <w:trPr>
          <w:trHeight w:val="71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6637A5" w:rsidRPr="009644E2" w:rsidTr="00452364">
        <w:trPr>
          <w:trHeight w:val="258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Автомобилизация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Согласно информации, ра</w:t>
            </w:r>
            <w:r w:rsidRPr="009644E2">
              <w:rPr>
                <w:rFonts w:ascii="Times New Roman" w:eastAsia="Times New Roman" w:hAnsi="Times New Roman" w:cs="Times New Roman"/>
              </w:rPr>
              <w:t>з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мещённой для публичного доступа ресурсе </w:t>
            </w:r>
            <w:hyperlink r:id="rId6" w:history="1">
              <w:r w:rsidRPr="009644E2">
                <w:rPr>
                  <w:rStyle w:val="ac"/>
                  <w:rFonts w:ascii="Times New Roman" w:eastAsia="Times New Roman" w:hAnsi="Times New Roman" w:cs="Times New Roman"/>
                  <w:lang w:val="en-US"/>
                </w:rPr>
                <w:t>http</w:t>
              </w:r>
              <w:r w:rsidRPr="009644E2">
                <w:rPr>
                  <w:rStyle w:val="ac"/>
                  <w:rFonts w:ascii="Times New Roman" w:eastAsia="Times New Roman" w:hAnsi="Times New Roman" w:cs="Times New Roman"/>
                </w:rPr>
                <w:t>://</w:t>
              </w:r>
              <w:r w:rsidRPr="009644E2">
                <w:rPr>
                  <w:rStyle w:val="ac"/>
                  <w:rFonts w:ascii="Times New Roman" w:eastAsia="Times New Roman" w:hAnsi="Times New Roman" w:cs="Times New Roman"/>
                  <w:lang w:val="en-US"/>
                </w:rPr>
                <w:t>stat</w:t>
              </w:r>
              <w:r w:rsidRPr="009644E2">
                <w:rPr>
                  <w:rStyle w:val="ac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009644E2">
                <w:rPr>
                  <w:rStyle w:val="ac"/>
                  <w:rFonts w:ascii="Times New Roman" w:eastAsia="Times New Roman" w:hAnsi="Times New Roman" w:cs="Times New Roman"/>
                  <w:lang w:val="en-US"/>
                </w:rPr>
                <w:t>gibdd</w:t>
              </w:r>
              <w:proofErr w:type="spellEnd"/>
              <w:r w:rsidRPr="009644E2">
                <w:rPr>
                  <w:rStyle w:val="ac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009644E2">
                <w:rPr>
                  <w:rStyle w:val="ac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9644E2">
              <w:rPr>
                <w:rFonts w:ascii="Times New Roman" w:eastAsia="Times New Roman" w:hAnsi="Times New Roman" w:cs="Times New Roman"/>
              </w:rPr>
              <w:t>, колич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ство транспортных средств по Ульяновской области - </w:t>
            </w:r>
            <w:r w:rsidRPr="009644E2">
              <w:rPr>
                <w:rFonts w:ascii="Times New Roman" w:hAnsi="Times New Roman" w:cs="Times New Roman"/>
                <w:color w:val="000000"/>
              </w:rPr>
              <w:t>491 729.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Исходя из количества нас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ления Ульяновской области на 1 января 2024 года -1173282 чел., уровень авт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мобилизации на 1000 чел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век – 419.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Плотность улично-дорожной сети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Протяженность улично-дорожной сети в МО «город Ульяновск» - 1078,678 км. Согласно Методическим р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комендациям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 пок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затель рассчитывается как отношение протяженность по оси УДС на 1000 жит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лей:</w:t>
            </w: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1078,678/634567*1000=1,7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Согласно Методическим р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комендациям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 тран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портная доступность уст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навливается для городских населенных пунктов в зав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симости от морфологии уличной сети, но не более 5 минут.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Велодорожки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 xml:space="preserve">Данный показатель принят в соответствии с Приказом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Минспорта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России от 19.08.2021 № 649 «О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мендованных нормативах и нормах обеспеченности населения объектами спо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тивной инфраструктуры»; ГОСТ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52767-2007. Дороги автомобильные общего пользования. Элементы об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>стройства. Методы опред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ления параметров; ГОСТ 33150-2014. Межгосуда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ственный стандарт. Дороги автомобильные общего пользования. Проектиров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ние пешеходных и велос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педных дорожек. Общие требования, а также с пун</w:t>
            </w:r>
            <w:r w:rsidRPr="009644E2">
              <w:rPr>
                <w:rFonts w:ascii="Times New Roman" w:eastAsia="Times New Roman" w:hAnsi="Times New Roman" w:cs="Times New Roman"/>
              </w:rPr>
              <w:t>к</w:t>
            </w:r>
            <w:r w:rsidRPr="009644E2">
              <w:rPr>
                <w:rFonts w:ascii="Times New Roman" w:eastAsia="Times New Roman" w:hAnsi="Times New Roman" w:cs="Times New Roman"/>
              </w:rPr>
              <w:t>том 1.3.4 статьи 1.7.8 реги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нальные нормативы град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строительного проектиров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ния (далее – РНГП) Уль</w:t>
            </w:r>
            <w:r w:rsidRPr="009644E2">
              <w:rPr>
                <w:rFonts w:ascii="Times New Roman" w:eastAsia="Times New Roman" w:hAnsi="Times New Roman" w:cs="Times New Roman"/>
              </w:rPr>
              <w:t>я</w:t>
            </w:r>
            <w:r w:rsidRPr="009644E2">
              <w:rPr>
                <w:rFonts w:ascii="Times New Roman" w:eastAsia="Times New Roman" w:hAnsi="Times New Roman" w:cs="Times New Roman"/>
              </w:rPr>
              <w:t>новской области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Места постоянного хранения личного автотранспорта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утверждённого Приказом Минстроя России от 30.12.2016 г.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, с учётом РНГП Ульяновской области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Расчетный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 № 4 Приказа Минэкон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rPr>
          <w:trHeight w:val="231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Временные и гост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вые стоянки (па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ковки)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Расчетный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утверждённого Приказом Минстроя России от 30.12.2016 г.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утверждённого Приказом Минстроя России от 30.12.2016 г.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Парковочные места для электромоб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лей, оборудованных зарядными станц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ями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пунктом 1.1.7 статьи 1.7.8 РНГП Ульяно</w:t>
            </w:r>
            <w:r w:rsidRPr="009644E2">
              <w:rPr>
                <w:rFonts w:ascii="Times New Roman" w:eastAsia="Times New Roman" w:hAnsi="Times New Roman" w:cs="Times New Roman"/>
              </w:rPr>
              <w:t>в</w:t>
            </w:r>
            <w:r w:rsidRPr="009644E2">
              <w:rPr>
                <w:rFonts w:ascii="Times New Roman" w:eastAsia="Times New Roman" w:hAnsi="Times New Roman" w:cs="Times New Roman"/>
              </w:rPr>
              <w:t>ской области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селений», утверждённого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Приказом Минстроя России от 30.12.2016 г.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2.9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Станции технич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ского обслужив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п. 11.41                             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утверждённого Приказом Минстроя России от 30 декабря 2016 г.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Пункты выдачи государственных номерных знаков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 № 4 Приказа Минэкон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 № 4 Приказа Минэкон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Остановка общ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ственного тран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порта в границах населённого пункта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 № 4 Приказа Минэкон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Протяженность улиц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значения муниципал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образования – 1078,678 км.</w:t>
            </w:r>
          </w:p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В соответствии с Прилож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нием № 4 Приказа Минэк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номразвития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мендаций по подготовке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  ур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вень обеспеченности нас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ления остановками общ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ственного транспорта до</w:t>
            </w:r>
            <w:r w:rsidRPr="009644E2">
              <w:rPr>
                <w:rFonts w:ascii="Times New Roman" w:eastAsia="Times New Roman" w:hAnsi="Times New Roman" w:cs="Times New Roman"/>
              </w:rPr>
              <w:t>л</w:t>
            </w:r>
            <w:r w:rsidRPr="009644E2">
              <w:rPr>
                <w:rFonts w:ascii="Times New Roman" w:eastAsia="Times New Roman" w:hAnsi="Times New Roman" w:cs="Times New Roman"/>
              </w:rPr>
              <w:t>жен составлять не менее 50% улиц общегородского значения. Таким образом, это 539,339 км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лиц местн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го значения на 660 тыс. ж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телей с учетом перспекти</w:t>
            </w:r>
            <w:r w:rsidRPr="009644E2">
              <w:rPr>
                <w:rFonts w:ascii="Times New Roman" w:eastAsia="Times New Roman" w:hAnsi="Times New Roman" w:cs="Times New Roman"/>
              </w:rPr>
              <w:t>в</w:t>
            </w:r>
            <w:r w:rsidRPr="009644E2">
              <w:rPr>
                <w:rFonts w:ascii="Times New Roman" w:eastAsia="Times New Roman" w:hAnsi="Times New Roman" w:cs="Times New Roman"/>
              </w:rPr>
              <w:t>ной численности населения.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Из этого следует, что ур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вень обеспеченности нас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ления остановками общ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ственного транспорта - 0,8 остановок на 1000 жителей. Предлагается применять округленное до целого числа значение показателя – 1 остановка на 1000 жителей. 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Распоряж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нием Министерства тран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порта Российской Федер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ции от 31.01.2017 № НА-19-р «Об утверждении социал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стандарта транспортн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го обслуживания населения при осуществлении перев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зок пассажиров и багажа а</w:t>
            </w:r>
            <w:r w:rsidRPr="009644E2">
              <w:rPr>
                <w:rFonts w:ascii="Times New Roman" w:eastAsia="Times New Roman" w:hAnsi="Times New Roman" w:cs="Times New Roman"/>
              </w:rPr>
              <w:t>в</w:t>
            </w:r>
            <w:r w:rsidRPr="009644E2">
              <w:rPr>
                <w:rFonts w:ascii="Times New Roman" w:eastAsia="Times New Roman" w:hAnsi="Times New Roman" w:cs="Times New Roman"/>
              </w:rPr>
              <w:t>томобильным транспортом и городским наземным эле</w:t>
            </w:r>
            <w:r w:rsidRPr="009644E2">
              <w:rPr>
                <w:rFonts w:ascii="Times New Roman" w:eastAsia="Times New Roman" w:hAnsi="Times New Roman" w:cs="Times New Roman"/>
              </w:rPr>
              <w:t>к</w:t>
            </w:r>
            <w:r w:rsidRPr="009644E2">
              <w:rPr>
                <w:rFonts w:ascii="Times New Roman" w:eastAsia="Times New Roman" w:hAnsi="Times New Roman" w:cs="Times New Roman"/>
              </w:rPr>
              <w:t>трическим транспортом»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Конечно-разворотные пл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щадки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«Требован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ями к автомобильным дор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гам с регулярным автобу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ным сообщением»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ждённым Федеральной Д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рожной службой России № 10 от 19.01.1999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6637A5" w:rsidRPr="009644E2" w:rsidTr="00452364">
        <w:trPr>
          <w:trHeight w:val="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образования</w:t>
            </w:r>
          </w:p>
        </w:tc>
      </w:tr>
      <w:tr w:rsidR="006637A5" w:rsidRPr="009644E2" w:rsidTr="00452364">
        <w:trPr>
          <w:trHeight w:val="21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Дошкольные обр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зовательные орг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низации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Показатель принят в соо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ветствии с СП 42.13330.2016 «СНиП 2.07.01-89* Град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строительство. Планировка и застройка городских и сел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ских поселений»,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ждённым Приказом Ми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, при расчётном уровне охвата детей д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школьных образовательных организаций – 85 % (33 556 человек).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Численность населения –                     644 668 человек.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Удельный норматив потре</w:t>
            </w:r>
            <w:r w:rsidRPr="009644E2">
              <w:rPr>
                <w:rFonts w:ascii="Times New Roman" w:eastAsia="Times New Roman" w:hAnsi="Times New Roman" w:cs="Times New Roman"/>
              </w:rPr>
              <w:t>б</w:t>
            </w:r>
            <w:r w:rsidRPr="009644E2">
              <w:rPr>
                <w:rFonts w:ascii="Times New Roman" w:eastAsia="Times New Roman" w:hAnsi="Times New Roman" w:cs="Times New Roman"/>
              </w:rPr>
              <w:t>ности на 1 000 жителей – 52 мест/ 1 000 жителей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Показатель принят на основе материалов совещания по обсуждению вопросов, к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сающихся определения но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мативных показателей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требности мест в дошкол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ных образовательных орг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низациях и общеобразов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тельных организациях на территории муниципального образования «город Уль</w:t>
            </w:r>
            <w:r w:rsidRPr="009644E2">
              <w:rPr>
                <w:rFonts w:ascii="Times New Roman" w:eastAsia="Times New Roman" w:hAnsi="Times New Roman" w:cs="Times New Roman"/>
              </w:rPr>
              <w:t>я</w:t>
            </w:r>
            <w:r w:rsidRPr="009644E2">
              <w:rPr>
                <w:rFonts w:ascii="Times New Roman" w:eastAsia="Times New Roman" w:hAnsi="Times New Roman" w:cs="Times New Roman"/>
              </w:rPr>
              <w:t>новск» под председател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ством помощника Губерн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тора Ульяновской области по архитектуре и градостр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ительству Мельниковой О.А. 26.06.2023 г.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Показатель при комплек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ном развитии территории рассчитан по формуле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ложения 7 Приказа Минэк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номразвития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мендаций по подготовке нормативов 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но-го</w:t>
            </w:r>
            <w:proofErr w:type="spellEnd"/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проектирования»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644E2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min</w:t>
            </w:r>
            <w:proofErr w:type="spellEnd"/>
            <w:r w:rsidRPr="009644E2">
              <w:rPr>
                <w:rFonts w:ascii="Times New Roman" w:eastAsia="Times New Roman" w:hAnsi="Times New Roman" w:cs="Times New Roman"/>
                <w:lang w:val="en-US"/>
              </w:rPr>
              <w:t xml:space="preserve"> = N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3-7</w:t>
            </w:r>
            <w:r w:rsidRPr="009644E2">
              <w:rPr>
                <w:rFonts w:ascii="Times New Roman" w:eastAsia="Times New Roman" w:hAnsi="Times New Roman" w:cs="Times New Roman"/>
                <w:lang w:val="en-US"/>
              </w:rPr>
              <w:t xml:space="preserve"> * k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  <w:r w:rsidRPr="009644E2">
              <w:rPr>
                <w:rFonts w:ascii="Times New Roman" w:eastAsia="Times New Roman" w:hAnsi="Times New Roman" w:cs="Times New Roman"/>
                <w:lang w:val="en-US"/>
              </w:rPr>
              <w:t xml:space="preserve"> + N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 xml:space="preserve">0-3 </w:t>
            </w:r>
            <w:r w:rsidRPr="009644E2">
              <w:rPr>
                <w:rFonts w:ascii="Times New Roman" w:eastAsia="Times New Roman" w:hAnsi="Times New Roman" w:cs="Times New Roman"/>
                <w:lang w:val="en-US"/>
              </w:rPr>
              <w:t>* k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где</w:t>
            </w:r>
            <w:r w:rsidRPr="009644E2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44E2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min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– общее минимальное количество мест в детских дошкольных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учреждениях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;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</w:rPr>
              <w:t>3-7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 – численность детей в возрасте 3-7 лет;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k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 - коэффициент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ности детей в возрастной группе местами в дошкол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ных образовательных орг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низациях.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Принят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- 0,85;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</w:rPr>
              <w:t xml:space="preserve">0-3 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– численность детей в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возрасте 0-3 года;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 - коэффициент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ности детей в возрастной группе местами в дошкол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ных образовательных орг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низациях.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Принят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– 0,5.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44E2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min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= 38786 * 0,75 + 24955 * 0,3 = 36577 человек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При пересчете на 1000 жит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лей получаем значение пок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зателя равное 56 чел/1000 жителей. 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утверждённым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rPr>
          <w:trHeight w:val="67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Общеобразовател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ные организации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Расчетный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Показатель принят в соо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ветствии с СП 42.13330.2016 «СНиП 2.07.01-89* Град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строительство. Планировка и застройка городских и сел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ских поселений»,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ждённым Приказом Ми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строя России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, при расчётном уровне охвата детей общеобразовательных организаций – 100 % детей 7-15 лет, 75 % детей 16-17 лет (65 111 человек).</w:t>
            </w: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Численность населения –                     644 668 человек.</w:t>
            </w:r>
          </w:p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Удельный норматив потре</w:t>
            </w:r>
            <w:r w:rsidRPr="009644E2">
              <w:rPr>
                <w:rFonts w:ascii="Times New Roman" w:eastAsia="Times New Roman" w:hAnsi="Times New Roman" w:cs="Times New Roman"/>
              </w:rPr>
              <w:t>б</w:t>
            </w:r>
            <w:r w:rsidRPr="009644E2">
              <w:rPr>
                <w:rFonts w:ascii="Times New Roman" w:eastAsia="Times New Roman" w:hAnsi="Times New Roman" w:cs="Times New Roman"/>
              </w:rPr>
              <w:t>ности на 1 000 жителей – 113 мест/1 000 жителей</w:t>
            </w:r>
          </w:p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Показатель принят на ос</w:t>
            </w:r>
            <w:r>
              <w:rPr>
                <w:rFonts w:ascii="Times New Roman" w:eastAsia="Times New Roman" w:hAnsi="Times New Roman" w:cs="Times New Roman"/>
              </w:rPr>
              <w:t>нове материалов совещания по об</w:t>
            </w:r>
            <w:r w:rsidRPr="009644E2">
              <w:rPr>
                <w:rFonts w:ascii="Times New Roman" w:eastAsia="Times New Roman" w:hAnsi="Times New Roman" w:cs="Times New Roman"/>
              </w:rPr>
              <w:t>сужден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и вопросов, кас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ющ</w:t>
            </w:r>
            <w:r>
              <w:rPr>
                <w:rFonts w:ascii="Times New Roman" w:eastAsia="Times New Roman" w:hAnsi="Times New Roman" w:cs="Times New Roman"/>
              </w:rPr>
              <w:t>ихся определения норм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тивных по</w:t>
            </w:r>
            <w:r w:rsidRPr="009644E2">
              <w:rPr>
                <w:rFonts w:ascii="Times New Roman" w:eastAsia="Times New Roman" w:hAnsi="Times New Roman" w:cs="Times New Roman"/>
              </w:rPr>
              <w:t>казателей потре</w:t>
            </w:r>
            <w:r w:rsidRPr="009644E2">
              <w:rPr>
                <w:rFonts w:ascii="Times New Roman" w:eastAsia="Times New Roman" w:hAnsi="Times New Roman" w:cs="Times New Roman"/>
              </w:rPr>
              <w:t>б</w:t>
            </w:r>
            <w:r w:rsidRPr="009644E2">
              <w:rPr>
                <w:rFonts w:ascii="Times New Roman" w:eastAsia="Times New Roman" w:hAnsi="Times New Roman" w:cs="Times New Roman"/>
              </w:rPr>
              <w:t>ности мест в дошкольных образователь</w:t>
            </w:r>
            <w:r>
              <w:rPr>
                <w:rFonts w:ascii="Times New Roman" w:eastAsia="Times New Roman" w:hAnsi="Times New Roman" w:cs="Times New Roman"/>
              </w:rPr>
              <w:t>ных организ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циях и общеобразовател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ных организациях на терр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тории муниципального обр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зования «город Ульяновск» под председательством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мощника Губерн</w:t>
            </w:r>
            <w:r>
              <w:rPr>
                <w:rFonts w:ascii="Times New Roman" w:eastAsia="Times New Roman" w:hAnsi="Times New Roman" w:cs="Times New Roman"/>
              </w:rPr>
              <w:t>атора Уль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новской области по архите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туре и гра</w:t>
            </w:r>
            <w:r w:rsidRPr="009644E2">
              <w:rPr>
                <w:rFonts w:ascii="Times New Roman" w:eastAsia="Times New Roman" w:hAnsi="Times New Roman" w:cs="Times New Roman"/>
              </w:rPr>
              <w:t>достроительству Мельниковой О.А. 26.06.2023 г.</w:t>
            </w:r>
            <w:proofErr w:type="gramEnd"/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Показатель при комплек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ном развитии территории рассчитан по формуле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ложения 7 Приказа Минэк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номразвития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мендаций по подгото</w:t>
            </w:r>
            <w:r>
              <w:rPr>
                <w:rFonts w:ascii="Times New Roman" w:eastAsia="Times New Roman" w:hAnsi="Times New Roman" w:cs="Times New Roman"/>
              </w:rPr>
              <w:t>вке нормативов градостроител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</w:t>
            </w:r>
            <w:r w:rsidRPr="009644E2">
              <w:rPr>
                <w:rFonts w:ascii="Times New Roman" w:eastAsia="Times New Roman" w:hAnsi="Times New Roman" w:cs="Times New Roman"/>
              </w:rPr>
              <w:t>го проектирования»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644E2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min</w:t>
            </w:r>
            <w:proofErr w:type="spellEnd"/>
            <w:r w:rsidRPr="009644E2">
              <w:rPr>
                <w:rFonts w:ascii="Times New Roman" w:eastAsia="Times New Roman" w:hAnsi="Times New Roman" w:cs="Times New Roman"/>
                <w:lang w:val="en-US"/>
              </w:rPr>
              <w:t xml:space="preserve"> = N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7-16</w:t>
            </w:r>
            <w:r w:rsidRPr="009644E2">
              <w:rPr>
                <w:rFonts w:ascii="Times New Roman" w:eastAsia="Times New Roman" w:hAnsi="Times New Roman" w:cs="Times New Roman"/>
                <w:lang w:val="en-US"/>
              </w:rPr>
              <w:t xml:space="preserve"> * k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  <w:r w:rsidRPr="009644E2">
              <w:rPr>
                <w:rFonts w:ascii="Times New Roman" w:eastAsia="Times New Roman" w:hAnsi="Times New Roman" w:cs="Times New Roman"/>
                <w:lang w:val="en-US"/>
              </w:rPr>
              <w:t xml:space="preserve"> + N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 xml:space="preserve">17-18 </w:t>
            </w:r>
            <w:r w:rsidRPr="009644E2">
              <w:rPr>
                <w:rFonts w:ascii="Times New Roman" w:eastAsia="Times New Roman" w:hAnsi="Times New Roman" w:cs="Times New Roman"/>
                <w:lang w:val="en-US"/>
              </w:rPr>
              <w:t>* k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где</w:t>
            </w:r>
            <w:r w:rsidRPr="009644E2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44E2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min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– общее минимальное количество мест в детских дошкольных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учреждениях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;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</w:rPr>
              <w:t>7-16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 – численность детей в возрасте 7-16 лет;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k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 - коэффициент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ности детей в возрастной группе местами в организ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циях среднего образования.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Принят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- 1,0;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</w:rPr>
              <w:t xml:space="preserve">17-18 </w:t>
            </w:r>
            <w:r w:rsidRPr="009644E2">
              <w:rPr>
                <w:rFonts w:ascii="Times New Roman" w:eastAsia="Times New Roman" w:hAnsi="Times New Roman" w:cs="Times New Roman"/>
              </w:rPr>
              <w:t>– численность детей в возрасте 17-18 лет;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 - коэффициент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ности детей в возрастной группе местами в организ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циях среднего образования.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Принят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– 0,75.</w:t>
            </w: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37A5" w:rsidRPr="009644E2" w:rsidRDefault="006637A5" w:rsidP="0045236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44E2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9644E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min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= 67336 * 1,0 + 11831 * 0,75 = 76209 человек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При пересчете на 1000 жит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лей получаем значение пок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зателя равное 118 чел/1000 жителей.</w:t>
            </w:r>
          </w:p>
        </w:tc>
      </w:tr>
      <w:tr w:rsidR="006637A5" w:rsidRPr="009644E2" w:rsidTr="00452364">
        <w:trPr>
          <w:trHeight w:val="81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таблицей 10.2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утверждённого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rPr>
          <w:trHeight w:val="24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организ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ций дополнител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образования детей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lastRenderedPageBreak/>
              <w:t xml:space="preserve">Данный показатель принят в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соответствии с «Методич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по развитию сети образов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тельных организаций и обеспеченности населения услугами таких организаций, включающим требования по размещению организаций сферы образования, в том числе в сельской местности, исходя из норм действующ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го законодательства Росси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ской Федерации, с учётом возрастного состава и пло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ности населения, транспор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ной инфраструктуры и др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>гих факторов, влияющих на доступность и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ность населения услугами сферы образования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ждёнными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заместителем Министра образования и науки Российской Федер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ции Климовым А.А. (письмо Министерства образования и науки Российской Федер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ции от 04.05.2016 № АК-950/02)</w:t>
            </w:r>
          </w:p>
        </w:tc>
      </w:tr>
      <w:tr w:rsidR="006637A5" w:rsidRPr="009644E2" w:rsidTr="00452364">
        <w:trPr>
          <w:trHeight w:val="734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«Методич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по развитию сети образов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тельных организаций и обеспеченности населения услугами таких организаций, включающим требования по размещению организаций сферы образования, в том числе в сельской местности, исходя из норм действующ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го законодательства Росси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ской Федерации, с учётом возрастного состава и пло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ности населения, транспор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ной инфраструктуры и др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>гих факторов, влияющих на доступность и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ность населения услугами сферы образования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жденными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заместителем Министра образования и науки Российской Федер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ции Климовым А.А. (письмо Министерства образования и науки Российской Федер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ции от 04.05.2016 № АК-950/02)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среднего профессионального образования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Расчетный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«Методич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по развитию сети образов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тельных организаций и обеспеченности населения услугами таких организаций, включающим требования по размещению организаций сферы образования, в том числе в сельской местности, исходя из норм действующ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го законодательства Росси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ской Федерации, с учётом возрастного состава и пло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ности населения, транспор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ной инфраструктуры и др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>гих факторов, влияющих на доступность и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ность населения услугами сферы образования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жденными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заместителем Министра образования и науки Российской Федер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ции Климовым А.А. (письмо Министерства образования и науки Российской Федер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ции от 04.05.2016                     № АК-950/02)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Расчетный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 № 4 Приказа Минэкон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Детские дома-интернаты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таблицей Д.1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утвержденного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rPr>
          <w:trHeight w:val="112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физической культуры и массового спорта</w:t>
            </w:r>
          </w:p>
        </w:tc>
      </w:tr>
      <w:tr w:rsidR="006637A5" w:rsidRPr="009644E2" w:rsidTr="00452364">
        <w:trPr>
          <w:trHeight w:val="99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Спортивные залы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утвержденного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Существующая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ность населения спортивн</w:t>
            </w:r>
            <w:r w:rsidRPr="009644E2">
              <w:rPr>
                <w:rFonts w:ascii="Times New Roman" w:eastAsia="Times New Roman" w:hAnsi="Times New Roman" w:cs="Times New Roman"/>
              </w:rPr>
              <w:t>ы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ми залами – 59,88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 на 1000 человек.</w:t>
            </w: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 xml:space="preserve">Нормативный показатель предлагается принять по верхней границе указанного в СП 42.13330.2016 значения – 80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таблицей Д.1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селений», утвержденного Приказом Минстроя России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4.2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Стадионы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 xml:space="preserve">Данный показатель принят в соответствии с приказом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Минспорта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России от 19.08.2021 № 649 «О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мендованных нормативах и нормах обеспеченности населения объектами спо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тивной инфраструктуры».</w:t>
            </w: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Существующая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ность населения спортивн</w:t>
            </w:r>
            <w:r w:rsidRPr="009644E2">
              <w:rPr>
                <w:rFonts w:ascii="Times New Roman" w:eastAsia="Times New Roman" w:hAnsi="Times New Roman" w:cs="Times New Roman"/>
              </w:rPr>
              <w:t>ы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ми залами – 55,16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 на 1000 человек.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таблицей Д.1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утвержденного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Площадки для фи</w:t>
            </w:r>
            <w:r w:rsidRPr="009644E2">
              <w:rPr>
                <w:rFonts w:ascii="Times New Roman" w:eastAsia="Times New Roman" w:hAnsi="Times New Roman" w:cs="Times New Roman"/>
              </w:rPr>
              <w:t>з</w:t>
            </w:r>
            <w:r w:rsidRPr="009644E2">
              <w:rPr>
                <w:rFonts w:ascii="Times New Roman" w:eastAsia="Times New Roman" w:hAnsi="Times New Roman" w:cs="Times New Roman"/>
              </w:rPr>
              <w:t>культурно-оздоровительных занятий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 xml:space="preserve">Данный показатель принят в соответствии с приказом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Минспорта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России от 19.08.2021 № 649 «О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мендованных нормативах и нормах обеспеченности населения объектами спо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тивной инфраструктуры» как среднее значение для всех возрастных групп.</w:t>
            </w: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Существующая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ность населения спортивн</w:t>
            </w:r>
            <w:r w:rsidRPr="009644E2">
              <w:rPr>
                <w:rFonts w:ascii="Times New Roman" w:eastAsia="Times New Roman" w:hAnsi="Times New Roman" w:cs="Times New Roman"/>
              </w:rPr>
              <w:t>ы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ми залами – 0,07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 на 1 человека.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таблицей Д.1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утвержденного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Плоскостные с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оружения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 xml:space="preserve">Данный показатель принят в соответствии с приказом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Минспорта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России от 19.08.2021 № 649 «О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мендованных нормативах и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нормах обеспеченности населения объектами спо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тивной инфраструктуры».</w:t>
            </w: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таблицей Д.1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утвержденного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рекреац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онной инфрастру</w:t>
            </w:r>
            <w:r w:rsidRPr="009644E2">
              <w:rPr>
                <w:rFonts w:ascii="Times New Roman" w:eastAsia="Times New Roman" w:hAnsi="Times New Roman" w:cs="Times New Roman"/>
              </w:rPr>
              <w:t>к</w:t>
            </w:r>
            <w:r w:rsidRPr="009644E2">
              <w:rPr>
                <w:rFonts w:ascii="Times New Roman" w:eastAsia="Times New Roman" w:hAnsi="Times New Roman" w:cs="Times New Roman"/>
              </w:rPr>
              <w:t>туры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 xml:space="preserve">Данный показатель принят в соответствии с приказом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Минспорта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России от 19.08.2021                № 649 «О рекомендованных норм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тивах и нормах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ности населения объектами спортивной инфраструкт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>ры»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 № 4 Приказа Минэкон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Бассейны крытые и открытые общего пользования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 xml:space="preserve">Данный показатель принят в соответствии с приказом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Минспорта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России от 19.08.2021            № 649 «О рекомендованных нормат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вах и нормах обеспеченн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сти населения объектами спортивной инфраструкт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>ры»</w:t>
            </w: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Существующая обеспече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ность населения спортивн</w:t>
            </w:r>
            <w:r w:rsidRPr="009644E2">
              <w:rPr>
                <w:rFonts w:ascii="Times New Roman" w:eastAsia="Times New Roman" w:hAnsi="Times New Roman" w:cs="Times New Roman"/>
              </w:rPr>
              <w:t>ы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ми залами – 3,19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 на 1000 человек.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 № 4 Приказа Минэкон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мендаций по подготовке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культуры и социального обслуживания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Расчетный показатель для МО «город Ульяновск»: с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>ществующих объектов МБУК «централизованная библиотечная система» - 34, необходимое количество – 63 общедоступных библи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теки и 91 детских библиот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ки.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Театр по видам и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кусств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Театров, относящихся к об</w:t>
            </w:r>
            <w:r w:rsidRPr="009644E2">
              <w:rPr>
                <w:rFonts w:ascii="Times New Roman" w:eastAsia="Times New Roman" w:hAnsi="Times New Roman" w:cs="Times New Roman"/>
              </w:rPr>
              <w:t>ъ</w:t>
            </w:r>
            <w:r w:rsidRPr="009644E2">
              <w:rPr>
                <w:rFonts w:ascii="Times New Roman" w:eastAsia="Times New Roman" w:hAnsi="Times New Roman" w:cs="Times New Roman"/>
              </w:rPr>
              <w:t>ектам местного значения в МО «город Ульяновск» нет.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ind w:left="-40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ind w:left="-40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Дом культуры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Расчетный показатель для МО «город Ульяновск»: с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>ществующих объектов МБУК «централизованная клубная система» - 14, нео</w:t>
            </w:r>
            <w:r w:rsidRPr="009644E2">
              <w:rPr>
                <w:rFonts w:ascii="Times New Roman" w:eastAsia="Times New Roman" w:hAnsi="Times New Roman" w:cs="Times New Roman"/>
              </w:rPr>
              <w:t>б</w:t>
            </w:r>
            <w:r w:rsidRPr="009644E2">
              <w:rPr>
                <w:rFonts w:ascii="Times New Roman" w:eastAsia="Times New Roman" w:hAnsi="Times New Roman" w:cs="Times New Roman"/>
              </w:rPr>
              <w:t>ходимое количество – 3.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ind w:left="-40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ind w:left="-40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Тематический музей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Музеев, относящихся к об</w:t>
            </w:r>
            <w:r w:rsidRPr="009644E2">
              <w:rPr>
                <w:rFonts w:ascii="Times New Roman" w:eastAsia="Times New Roman" w:hAnsi="Times New Roman" w:cs="Times New Roman"/>
              </w:rPr>
              <w:t>ъ</w:t>
            </w:r>
            <w:r w:rsidRPr="009644E2">
              <w:rPr>
                <w:rFonts w:ascii="Times New Roman" w:eastAsia="Times New Roman" w:hAnsi="Times New Roman" w:cs="Times New Roman"/>
              </w:rPr>
              <w:t>ектам местного значения в МО «город Ульяновск» нет.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ind w:left="-40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5.5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ind w:left="-40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Краеведческий м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>зей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Музеев, относящихся к об</w:t>
            </w:r>
            <w:r w:rsidRPr="009644E2">
              <w:rPr>
                <w:rFonts w:ascii="Times New Roman" w:eastAsia="Times New Roman" w:hAnsi="Times New Roman" w:cs="Times New Roman"/>
              </w:rPr>
              <w:t>ъ</w:t>
            </w:r>
            <w:r w:rsidRPr="009644E2">
              <w:rPr>
                <w:rFonts w:ascii="Times New Roman" w:eastAsia="Times New Roman" w:hAnsi="Times New Roman" w:cs="Times New Roman"/>
              </w:rPr>
              <w:t>ектам местного значения в МО «город Ульяновск» нет.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ind w:left="-40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ind w:left="-40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Концертный зал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Концертных залов, относ</w:t>
            </w:r>
            <w:r w:rsidRPr="009644E2">
              <w:rPr>
                <w:rFonts w:ascii="Times New Roman" w:eastAsia="Times New Roman" w:hAnsi="Times New Roman" w:cs="Times New Roman"/>
              </w:rPr>
              <w:t>я</w:t>
            </w:r>
            <w:r w:rsidRPr="009644E2">
              <w:rPr>
                <w:rFonts w:ascii="Times New Roman" w:eastAsia="Times New Roman" w:hAnsi="Times New Roman" w:cs="Times New Roman"/>
              </w:rPr>
              <w:t>щихся к объектам местного значения в МО «город Уль</w:t>
            </w:r>
            <w:r w:rsidRPr="009644E2">
              <w:rPr>
                <w:rFonts w:ascii="Times New Roman" w:eastAsia="Times New Roman" w:hAnsi="Times New Roman" w:cs="Times New Roman"/>
              </w:rPr>
              <w:t>я</w:t>
            </w:r>
            <w:r w:rsidRPr="009644E2">
              <w:rPr>
                <w:rFonts w:ascii="Times New Roman" w:eastAsia="Times New Roman" w:hAnsi="Times New Roman" w:cs="Times New Roman"/>
              </w:rPr>
              <w:t>новск» нет.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ind w:left="-40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ind w:left="-40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Кинозалы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Кинозалов, относящихся к объектам местного значения в МО «город Ульяновск» нет.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Методич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скими рекомендациями 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ганам государственной вл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сти субъектов Российской Федерации и органам мес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ного самоуправления о пр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менении нормативов и норм оптимального размещения организаций культуры и обеспеченности населения услугами организаций кул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туры, утвержденными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поряжением Министерства культуры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23.10.2023 № Р-2879.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6.1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Обеспеченность населения услугами по сбору ТКО, кг в месяц на 1 жителя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Таблицей К.1 Приложения К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утверждённого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Для расчетов использов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лись верхние значения пок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зателей количества комм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нальных отходов, чел./год, которые были пересчитаны на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в месяц на 1 жителя.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Объекты, необходимые для организации ритуальных услуг, места захоронения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Кладбище традиц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онного захоронения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СП 42.13330.2016 «СНиП 2.07.01-89* Град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строительство. Планировка и застройка городских и сел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ских поселений»,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ждённого Приказом Ми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 № 4 Приказа Минэкон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 xml:space="preserve">Кладбище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урновых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захоронения после кремации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СП 42.13330.2016 «СНиП 2.07.01-89* Град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строительство. Планировка и застройка городских и сел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ских поселений»,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жденного Приказом Ми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 № 4 Приказа Минэкон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Бюро похоронного обслуживания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СП 42.13330.2016 «СНиП 2.07.01-89* Град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строительство. Планировка и застройка городских и сел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ских поселений»,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ждённого Приказом Ми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в области обработки, утилизации, обезвреживания и размещения твёрдых коммунальных отходов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Полигон ТКО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таблицей 12.3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утвержденного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Приложен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ем № 4 Приказа Минэкон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мразвития России от 15.02.2021 № 71 «Об утве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ждении Методических рек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Площадки для установки конте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неров для сбора мусора; точки ра</w:t>
            </w:r>
            <w:r w:rsidRPr="009644E2">
              <w:rPr>
                <w:rFonts w:ascii="Times New Roman" w:eastAsia="Times New Roman" w:hAnsi="Times New Roman" w:cs="Times New Roman"/>
              </w:rPr>
              <w:t>з</w:t>
            </w:r>
            <w:r w:rsidRPr="009644E2">
              <w:rPr>
                <w:rFonts w:ascii="Times New Roman" w:eastAsia="Times New Roman" w:hAnsi="Times New Roman" w:cs="Times New Roman"/>
              </w:rPr>
              <w:t>дельного сбора ТКО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Постановл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нием Главного госуда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ственного санитарного врача РФ от 28.01.2021 № 3 «Об утверждении санитарных правил и норм СанПиН 2.1.3684-21 «Санитарно-эпидемиологические треб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вания к содержанию терр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торий городских и сельских поселений, к водным объе</w:t>
            </w:r>
            <w:r w:rsidRPr="009644E2">
              <w:rPr>
                <w:rFonts w:ascii="Times New Roman" w:eastAsia="Times New Roman" w:hAnsi="Times New Roman" w:cs="Times New Roman"/>
              </w:rPr>
              <w:t>к</w:t>
            </w:r>
            <w:r w:rsidRPr="009644E2">
              <w:rPr>
                <w:rFonts w:ascii="Times New Roman" w:eastAsia="Times New Roman" w:hAnsi="Times New Roman" w:cs="Times New Roman"/>
              </w:rPr>
              <w:t>там, питьевой воде и пить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вому водоснабжению, атм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сферному воздуху, почвам, жилым помещениям, эк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плуатации производстве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ных, общественных пом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щений, организации и пр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ведению санитарно-противоэпидемических (профилактических) мер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приятий»</w:t>
            </w:r>
            <w:proofErr w:type="gramEnd"/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Постановл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нием Главного госуда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ственного санитарного врача РФ от 28.01.2021 № 3 «Об утверждении санитарных правил и норм СанПиН 2.1.3684-21 «Санитарно-эпидемиологические треб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вания к содержанию терр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торий городских и сельских поселений, к водным объе</w:t>
            </w:r>
            <w:r w:rsidRPr="009644E2">
              <w:rPr>
                <w:rFonts w:ascii="Times New Roman" w:eastAsia="Times New Roman" w:hAnsi="Times New Roman" w:cs="Times New Roman"/>
              </w:rPr>
              <w:t>к</w:t>
            </w:r>
            <w:r w:rsidRPr="009644E2">
              <w:rPr>
                <w:rFonts w:ascii="Times New Roman" w:eastAsia="Times New Roman" w:hAnsi="Times New Roman" w:cs="Times New Roman"/>
              </w:rPr>
              <w:t>там, питьевой воде и пить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вому водоснабжению, атм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сферному воздуху, почвам, жилым помещениям, эк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плуатации производстве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ных, общественных пом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щений, организации и пр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ведению санитарно-противоэпидемических (профилактических) мер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приятий»</w:t>
            </w:r>
            <w:proofErr w:type="gramEnd"/>
          </w:p>
        </w:tc>
      </w:tr>
      <w:tr w:rsidR="006637A5" w:rsidRPr="009644E2" w:rsidTr="00452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Установки терм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ческой утилизации биологических о</w:t>
            </w:r>
            <w:r w:rsidRPr="009644E2">
              <w:rPr>
                <w:rFonts w:ascii="Times New Roman" w:eastAsia="Times New Roman" w:hAnsi="Times New Roman" w:cs="Times New Roman"/>
              </w:rPr>
              <w:t>т</w:t>
            </w:r>
            <w:r w:rsidRPr="009644E2">
              <w:rPr>
                <w:rFonts w:ascii="Times New Roman" w:eastAsia="Times New Roman" w:hAnsi="Times New Roman" w:cs="Times New Roman"/>
              </w:rPr>
              <w:t>ходов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В соответствии с Прилож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нием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СП 289.1325800.2017 «Сооружения животново</w:t>
            </w:r>
            <w:r w:rsidRPr="009644E2">
              <w:rPr>
                <w:rFonts w:ascii="Times New Roman" w:eastAsia="Times New Roman" w:hAnsi="Times New Roman" w:cs="Times New Roman"/>
              </w:rPr>
              <w:t>д</w:t>
            </w:r>
            <w:r w:rsidRPr="009644E2">
              <w:rPr>
                <w:rFonts w:ascii="Times New Roman" w:eastAsia="Times New Roman" w:hAnsi="Times New Roman" w:cs="Times New Roman"/>
              </w:rPr>
              <w:t>ческих, птицеводческих и звероводческих предпри</w:t>
            </w:r>
            <w:r w:rsidRPr="009644E2">
              <w:rPr>
                <w:rFonts w:ascii="Times New Roman" w:eastAsia="Times New Roman" w:hAnsi="Times New Roman" w:cs="Times New Roman"/>
              </w:rPr>
              <w:t>я</w:t>
            </w:r>
            <w:r w:rsidRPr="009644E2">
              <w:rPr>
                <w:rFonts w:ascii="Times New Roman" w:eastAsia="Times New Roman" w:hAnsi="Times New Roman" w:cs="Times New Roman"/>
              </w:rPr>
              <w:t>тий. Правила проектиров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ния», утвержденным прик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зом Министерства стро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тельства и жилищно-коммунального хозяйства Российской Федерации от 21 апреля 2017 г. N 721/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, ра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четный показатель опред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ляется с учетом исходных данных, указанных в зад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нии на проектирование</w:t>
            </w:r>
          </w:p>
        </w:tc>
      </w:tr>
      <w:tr w:rsidR="006637A5" w:rsidRPr="009644E2" w:rsidTr="00452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 xml:space="preserve">Данный показатель принят в соответствии с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п.п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 5.8, п. 5                      СП 289.1325800.2017 «С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оружения животноводч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ских, птицеводческих и зв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роводческих предприятий. Правила проектирования»,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утверждённого приказом Министерства строительства и жилищно-коммунального хозяйства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 от 21.04.2017 № 721/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37A5" w:rsidRPr="009644E2" w:rsidTr="00452364">
        <w:trPr>
          <w:trHeight w:val="4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Жилищное строительство</w:t>
            </w:r>
          </w:p>
        </w:tc>
      </w:tr>
      <w:tr w:rsidR="006637A5" w:rsidRPr="009644E2" w:rsidTr="00452364">
        <w:trPr>
          <w:trHeight w:val="4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Учётная норма площади жилого помещения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Учётная норма площади жилого помещения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Решением Ульяновской Городской Д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>мы от 13.07.2005 № 136 «Об установлении учётной но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мы и нормы предоставления площади жилого помещ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ния»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Норма предоста</w:t>
            </w:r>
            <w:r w:rsidRPr="009644E2">
              <w:rPr>
                <w:rFonts w:ascii="Times New Roman" w:eastAsia="Times New Roman" w:hAnsi="Times New Roman" w:cs="Times New Roman"/>
              </w:rPr>
              <w:t>в</w:t>
            </w:r>
            <w:r w:rsidRPr="009644E2">
              <w:rPr>
                <w:rFonts w:ascii="Times New Roman" w:eastAsia="Times New Roman" w:hAnsi="Times New Roman" w:cs="Times New Roman"/>
              </w:rPr>
              <w:t>ления площади ж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лого помещения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Норма предоставления площади жилого помещения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Жилищным Кодексом Российской Фед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рации</w:t>
            </w:r>
          </w:p>
        </w:tc>
      </w:tr>
      <w:tr w:rsidR="006637A5" w:rsidRPr="009644E2" w:rsidTr="00452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Жилищная обесп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ченность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Минимальная площадь жилого помещения на 1 человека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с учётом нормы предоставл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ния площади жилого пом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щения, учётной нормы пл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щади жилого помещения, средними значениями ж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лищной обеспеченности в Российской Федерации и существующей жилищной обеспеченностью в муниц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пальном образовании «город Ульяновск» (22,6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  <w:r w:rsidRPr="009644E2">
              <w:rPr>
                <w:rFonts w:ascii="Times New Roman" w:eastAsia="Times New Roman" w:hAnsi="Times New Roman" w:cs="Times New Roman"/>
              </w:rPr>
              <w:t>/чел.)</w:t>
            </w:r>
          </w:p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Планируемая численность населения в квартале, жилом районе определяется как сумма количества жителей в существующей (сохраня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мой) застройке и количества прогнозируемых жителей в проектируемой многоква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тирной жилой застройке</w:t>
            </w:r>
          </w:p>
        </w:tc>
      </w:tr>
      <w:tr w:rsidR="006637A5" w:rsidRPr="009644E2" w:rsidTr="00452364">
        <w:trPr>
          <w:trHeight w:val="1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Иные области, связанные с решениями вопросов местного значения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Системы оповещ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ния населения об опасности возни</w:t>
            </w:r>
            <w:r w:rsidRPr="009644E2">
              <w:rPr>
                <w:rFonts w:ascii="Times New Roman" w:eastAsia="Times New Roman" w:hAnsi="Times New Roman" w:cs="Times New Roman"/>
              </w:rPr>
              <w:t>к</w:t>
            </w:r>
            <w:r w:rsidRPr="009644E2">
              <w:rPr>
                <w:rFonts w:ascii="Times New Roman" w:eastAsia="Times New Roman" w:hAnsi="Times New Roman" w:cs="Times New Roman"/>
              </w:rPr>
              <w:t>новения чрезв</w:t>
            </w:r>
            <w:r w:rsidRPr="009644E2">
              <w:rPr>
                <w:rFonts w:ascii="Times New Roman" w:eastAsia="Times New Roman" w:hAnsi="Times New Roman" w:cs="Times New Roman"/>
              </w:rPr>
              <w:t>ы</w:t>
            </w:r>
            <w:r w:rsidRPr="009644E2">
              <w:rPr>
                <w:rFonts w:ascii="Times New Roman" w:eastAsia="Times New Roman" w:hAnsi="Times New Roman" w:cs="Times New Roman"/>
              </w:rPr>
              <w:t>чайных ситуаций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приказом Министерства Российской Федерации по делам гра</w:t>
            </w:r>
            <w:r w:rsidRPr="009644E2">
              <w:rPr>
                <w:rFonts w:ascii="Times New Roman" w:eastAsia="Times New Roman" w:hAnsi="Times New Roman" w:cs="Times New Roman"/>
              </w:rPr>
              <w:t>ж</w:t>
            </w:r>
            <w:r w:rsidRPr="009644E2">
              <w:rPr>
                <w:rFonts w:ascii="Times New Roman" w:eastAsia="Times New Roman" w:hAnsi="Times New Roman" w:cs="Times New Roman"/>
              </w:rPr>
              <w:t>данской обороны, чрезв</w:t>
            </w:r>
            <w:r w:rsidRPr="009644E2">
              <w:rPr>
                <w:rFonts w:ascii="Times New Roman" w:eastAsia="Times New Roman" w:hAnsi="Times New Roman" w:cs="Times New Roman"/>
              </w:rPr>
              <w:t>ы</w:t>
            </w:r>
            <w:r w:rsidRPr="009644E2">
              <w:rPr>
                <w:rFonts w:ascii="Times New Roman" w:eastAsia="Times New Roman" w:hAnsi="Times New Roman" w:cs="Times New Roman"/>
              </w:rPr>
              <w:t>чайным ситуациям и ликв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дации последствий стихи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ных бедствий и Министе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ства цифрового развития, связи и массовых коммун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каций Российской Федер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ции от 31.07.2020 N 578/365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«Об утверждении Полож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ния о системах оповещения населения»</w:t>
            </w:r>
          </w:p>
        </w:tc>
      </w:tr>
      <w:tr w:rsidR="006637A5" w:rsidRPr="009644E2" w:rsidTr="00452364">
        <w:trPr>
          <w:trHeight w:val="79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6637A5" w:rsidRPr="009644E2" w:rsidTr="00452364">
        <w:trPr>
          <w:trHeight w:val="1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пожарной охраны (пожарные депо)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следует принимать в соответствии с Приказом МЧС России от 15.10.2021 № 700 «Об утверждении методик расч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та численности и технич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ской оснащенности подра</w:t>
            </w:r>
            <w:r w:rsidRPr="009644E2">
              <w:rPr>
                <w:rFonts w:ascii="Times New Roman" w:eastAsia="Times New Roman" w:hAnsi="Times New Roman" w:cs="Times New Roman"/>
              </w:rPr>
              <w:t>з</w:t>
            </w:r>
            <w:r w:rsidRPr="009644E2">
              <w:rPr>
                <w:rFonts w:ascii="Times New Roman" w:eastAsia="Times New Roman" w:hAnsi="Times New Roman" w:cs="Times New Roman"/>
              </w:rPr>
              <w:t>делений пожарной охраны», а также в соответствии с                            СП 11.13130.2009 «Места дислокации подразделений пожарной охраны. Порядок и методика определения»</w:t>
            </w:r>
          </w:p>
        </w:tc>
      </w:tr>
      <w:tr w:rsidR="006637A5" w:rsidRPr="009644E2" w:rsidTr="00452364">
        <w:trPr>
          <w:trHeight w:val="68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следует приниматься в соответствии с ч. 1 ст. 76 Федерального закона от 22.07.2008 № 123-ФЗ «Технический регламент о требованиях пожарной безопасности», а также в с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ответствии с СП 11.13130.2009 «Места ди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локации подразделений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жарной охраны. Порядок и методика определения»</w:t>
            </w:r>
          </w:p>
        </w:tc>
      </w:tr>
      <w:tr w:rsidR="006637A5" w:rsidRPr="009644E2" w:rsidTr="00452364">
        <w:trPr>
          <w:trHeight w:val="9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Базы аварийно-спасательных служб и (или) ав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рийно-спасательных фо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мирований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 соответствии с Приказом Минэкономразвития России от 15.02.2021 № 71 «Об утверждении Методических рекомендаций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10.4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Противооползн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вые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противолави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, берегоукреп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тельные сооруж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ния, валы, дамбы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 соответствии с Приказом Минэкономразвития России от 15.02.2021 № 71 «Об утверждении Методических рекомендаций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Пожарные водо</w:t>
            </w:r>
            <w:r w:rsidRPr="009644E2">
              <w:rPr>
                <w:rFonts w:ascii="Times New Roman" w:eastAsia="Times New Roman" w:hAnsi="Times New Roman" w:cs="Times New Roman"/>
              </w:rPr>
              <w:t>ё</w:t>
            </w:r>
            <w:r w:rsidRPr="009644E2">
              <w:rPr>
                <w:rFonts w:ascii="Times New Roman" w:eastAsia="Times New Roman" w:hAnsi="Times New Roman" w:cs="Times New Roman"/>
              </w:rPr>
              <w:t>мы, пожарные хр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нилища, гидранты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пожарного вод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провода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мально допустимого уровня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В соответствии с СП 8.13130.2020 «Системы пр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тивопожарной защиты.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Наружное противопожарное водоснабжение. Требования пожарной безопасности» (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утверждён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и введён в де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ствие Приказом Министе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ства Российской Федерации по делам гражданской об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роны, чрезвычайным ситу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циям и ликвидации после</w:t>
            </w:r>
            <w:r w:rsidRPr="009644E2">
              <w:rPr>
                <w:rFonts w:ascii="Times New Roman" w:eastAsia="Times New Roman" w:hAnsi="Times New Roman" w:cs="Times New Roman"/>
              </w:rPr>
              <w:t>д</w:t>
            </w:r>
            <w:r w:rsidRPr="009644E2">
              <w:rPr>
                <w:rFonts w:ascii="Times New Roman" w:eastAsia="Times New Roman" w:hAnsi="Times New Roman" w:cs="Times New Roman"/>
              </w:rPr>
              <w:t>ствий стихийных бедствий от 30.03.2020                   № 225)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В соответствии с                                             СП 8.13130.2020 «Системы противопожарной защиты. Наружное противопожарное водоснабжение. Требования пожарной безопасности» (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утверждён</w:t>
            </w:r>
            <w:proofErr w:type="gramEnd"/>
            <w:r w:rsidRPr="009644E2">
              <w:rPr>
                <w:rFonts w:ascii="Times New Roman" w:eastAsia="Times New Roman" w:hAnsi="Times New Roman" w:cs="Times New Roman"/>
              </w:rPr>
              <w:t xml:space="preserve"> и введён в де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ствие Приказом Министе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ства Российской Федерации по делам гражданской об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роны, чрезвычайным ситу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циям и ликвидации после</w:t>
            </w:r>
            <w:r w:rsidRPr="009644E2">
              <w:rPr>
                <w:rFonts w:ascii="Times New Roman" w:eastAsia="Times New Roman" w:hAnsi="Times New Roman" w:cs="Times New Roman"/>
              </w:rPr>
              <w:t>д</w:t>
            </w:r>
            <w:r w:rsidRPr="009644E2">
              <w:rPr>
                <w:rFonts w:ascii="Times New Roman" w:eastAsia="Times New Roman" w:hAnsi="Times New Roman" w:cs="Times New Roman"/>
              </w:rPr>
              <w:t>ствий стихийных бедствий от 3003.2020 № 225)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10.6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Защитные соор</w:t>
            </w:r>
            <w:r w:rsidRPr="009644E2">
              <w:rPr>
                <w:rFonts w:ascii="Times New Roman" w:eastAsia="Times New Roman" w:hAnsi="Times New Roman" w:cs="Times New Roman"/>
              </w:rPr>
              <w:t>у</w:t>
            </w:r>
            <w:r w:rsidRPr="009644E2">
              <w:rPr>
                <w:rFonts w:ascii="Times New Roman" w:eastAsia="Times New Roman" w:hAnsi="Times New Roman" w:cs="Times New Roman"/>
              </w:rPr>
              <w:t>жения гражданской обороны (убежища и укрытия)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Постановл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нием Правительства РФ от 29.11.1999 № 1309 «О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рядке создания убежищ и иных объектов гражданской обороны»,                                  СП 88.13330.2022 «СНиП II-01-77* Защитные сооруж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ния гражданской обороны»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Постановл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нием Правительства РФ от 29.11.1999 № 1309 «О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рядке создания убежищ и иных объектов гражданской обороны»,                                   СП 88.13330.2022 «СНиП II-01-77* Защитные сооруж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ния гражданской обороны»</w:t>
            </w:r>
          </w:p>
        </w:tc>
      </w:tr>
      <w:tr w:rsidR="006637A5" w:rsidRPr="009644E2" w:rsidTr="00452364">
        <w:trPr>
          <w:trHeight w:val="1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10.7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Сооружения инж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нерной защиты от затопления и по</w:t>
            </w:r>
            <w:r w:rsidRPr="009644E2">
              <w:rPr>
                <w:rFonts w:ascii="Times New Roman" w:eastAsia="Times New Roman" w:hAnsi="Times New Roman" w:cs="Times New Roman"/>
              </w:rPr>
              <w:t>д</w:t>
            </w:r>
            <w:r w:rsidRPr="009644E2">
              <w:rPr>
                <w:rFonts w:ascii="Times New Roman" w:eastAsia="Times New Roman" w:hAnsi="Times New Roman" w:cs="Times New Roman"/>
              </w:rPr>
              <w:t>топления (обвал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вание, искусстве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ная подсыпка гру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та, сооружения р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гулирования отвода поверхностного стока)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Приказом Минэкономразвития России от 15.02.2021 № 71 «Об утверждении Методических рекомендаций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rPr>
          <w:trHeight w:val="4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Обеспеченность и интенсивности использования территорий с учётом потребностей маломобильных групп населения</w:t>
            </w:r>
          </w:p>
        </w:tc>
      </w:tr>
      <w:tr w:rsidR="006637A5" w:rsidRPr="009644E2" w:rsidTr="00452364">
        <w:trPr>
          <w:trHeight w:val="49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Площадки для остановки специ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лизированных средств обществе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ного транспорта, перевозящих тол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ко инвалидов (с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циальное такси)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Минимальное расстояние от остановок специализированного транспорта, перевозящих только инвалидов, до входов в общ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ственные здания, </w:t>
            </w: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 соответствии с Приказом Министерства транспорта РФ от 20.09.2021 № 321 «Об утверждении Порядка обе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>печения условий доступн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сти для пассажиров из числа инвалидов объектов тран</w:t>
            </w:r>
            <w:r w:rsidRPr="009644E2">
              <w:rPr>
                <w:rFonts w:ascii="Times New Roman" w:eastAsia="Times New Roman" w:hAnsi="Times New Roman" w:cs="Times New Roman"/>
              </w:rPr>
              <w:t>с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помощи» </w:t>
            </w:r>
          </w:p>
        </w:tc>
      </w:tr>
      <w:tr w:rsidR="006637A5" w:rsidRPr="009644E2" w:rsidTr="00452364">
        <w:trPr>
          <w:trHeight w:val="46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Индивидуальные автостоянки для транспорта инвал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дов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 соответствии с СП 59.13330.2020 «СНиП 35-01-2001 Доступность зданий и сооружений для малом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бильных групп населения»</w:t>
            </w:r>
          </w:p>
        </w:tc>
      </w:tr>
      <w:tr w:rsidR="006637A5" w:rsidRPr="009644E2" w:rsidTr="00452364">
        <w:trPr>
          <w:trHeight w:val="180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 соответствии с СП 59.13330.2020 «СНиП 35-01-2001 Доступность зданий и сооружений для малом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бильных групп населения»</w:t>
            </w:r>
          </w:p>
        </w:tc>
      </w:tr>
      <w:tr w:rsidR="006637A5" w:rsidRPr="009644E2" w:rsidTr="00452364">
        <w:trPr>
          <w:trHeight w:val="49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Общественные зд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Места для людей на креслах-колясках в зрительных залах, на трибунах спортивно-зрелищных сооружений и других зрелищных объектах со стационарными м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стами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 соответствии с СП 59.13330.2020 «СНиП 35-01-2001 Доступность зданий и сооружений для малом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бильных групп населения»</w:t>
            </w:r>
          </w:p>
        </w:tc>
      </w:tr>
      <w:tr w:rsidR="006637A5" w:rsidRPr="009644E2" w:rsidTr="00452364">
        <w:trPr>
          <w:trHeight w:val="46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благоустройства территории, в том числе озеленение и создание обществе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ных пространств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озелен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ния общего польз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вания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мально допустимого уровня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 xml:space="preserve">Данный показатель принят в соответствии с СП 42.13330.2016 «СНиП 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утверждённым Приказом Минстроя России от 30.12.2016 № 1034/пр.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Согласно данным на 2024 год площадь городских з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леных насаждений – 966,79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 Удельный показатель обеспеченности на 1 челов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ка – 15,2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 соответствии с Приказом Минэкономразвития России от 15.02.2021 № 71 «Об утверждении Методических рекомендаций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Общественные ту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леты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 соответствии с Приказом Минэкономразвития России от 15.02.2021 № 71 «Об утверждении Методических рекомендаций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 соответствии с Приказом Минэкономразвития России от 15.02.2021 № 71 «Об утверждении Методических рекомендаций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  <w:tr w:rsidR="006637A5" w:rsidRPr="009644E2" w:rsidTr="00452364">
        <w:trPr>
          <w:trHeight w:val="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сельскохозяйственного назначения</w:t>
            </w:r>
          </w:p>
        </w:tc>
      </w:tr>
      <w:tr w:rsidR="006637A5" w:rsidRPr="009644E2" w:rsidTr="00452364">
        <w:trPr>
          <w:trHeight w:val="203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Объекты сельск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хозяйственного назначения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Объекты сельскохозяйстве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ного назначения, относящи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ся к объектам местного зн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чения отсутствуют</w:t>
            </w:r>
            <w:proofErr w:type="gramEnd"/>
          </w:p>
        </w:tc>
      </w:tr>
      <w:tr w:rsidR="006637A5" w:rsidRPr="009644E2" w:rsidTr="00452364">
        <w:trPr>
          <w:trHeight w:val="51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Объекты сельскохозяйстве</w:t>
            </w:r>
            <w:r w:rsidRPr="009644E2">
              <w:rPr>
                <w:rFonts w:ascii="Times New Roman" w:eastAsia="Times New Roman" w:hAnsi="Times New Roman" w:cs="Times New Roman"/>
              </w:rPr>
              <w:t>н</w:t>
            </w:r>
            <w:r w:rsidRPr="009644E2">
              <w:rPr>
                <w:rFonts w:ascii="Times New Roman" w:eastAsia="Times New Roman" w:hAnsi="Times New Roman" w:cs="Times New Roman"/>
              </w:rPr>
              <w:t>ного назначения, относящи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ся к объектам местного зн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lastRenderedPageBreak/>
              <w:t>чения отсутствуют</w:t>
            </w:r>
            <w:proofErr w:type="gramEnd"/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Лечебно-оздоровительные местности и курорты на территории городского округа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Зоны отдыха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утверждённым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утверждённым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Пляж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утверждённым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СП 42.13330.2016 «СНиП 2.07.01-89*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ство. Планировка и застро</w:t>
            </w:r>
            <w:r w:rsidRPr="009644E2">
              <w:rPr>
                <w:rFonts w:ascii="Times New Roman" w:eastAsia="Times New Roman" w:hAnsi="Times New Roman" w:cs="Times New Roman"/>
              </w:rPr>
              <w:t>й</w:t>
            </w:r>
            <w:r w:rsidRPr="009644E2">
              <w:rPr>
                <w:rFonts w:ascii="Times New Roman" w:eastAsia="Times New Roman" w:hAnsi="Times New Roman" w:cs="Times New Roman"/>
              </w:rPr>
              <w:t>ка городских и сельских п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селений», утверждённым Приказом Минстроя России от 30.12.2016 № 1034/</w:t>
            </w:r>
            <w:proofErr w:type="spellStart"/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Иные объекты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Муниципальный архив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соответствии с Федеральным законом от 22.10.2004 № 125-ФЗ «Об архивном деле в Российской Федерации».</w:t>
            </w:r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В МО «город Ульяновск» 1объект архива - муниц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пальное казенное учрежд</w:t>
            </w:r>
            <w:r w:rsidRPr="009644E2">
              <w:rPr>
                <w:rFonts w:ascii="Times New Roman" w:eastAsia="Times New Roman" w:hAnsi="Times New Roman" w:cs="Times New Roman"/>
              </w:rPr>
              <w:t>е</w:t>
            </w:r>
            <w:r w:rsidRPr="009644E2">
              <w:rPr>
                <w:rFonts w:ascii="Times New Roman" w:eastAsia="Times New Roman" w:hAnsi="Times New Roman" w:cs="Times New Roman"/>
              </w:rPr>
              <w:t>ние «Ульяновский городской архив».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Не нормируется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Участковые пункты полиции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 соответствии с Приказом Министерства внутренних дел Российской Федерации от 29.03.2019 № 205 «О несении службы участковым уполномоченным полиции на обслуживаемом админ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 xml:space="preserve">стративном </w:t>
            </w:r>
            <w:proofErr w:type="spellStart"/>
            <w:r w:rsidRPr="009644E2">
              <w:rPr>
                <w:rFonts w:ascii="Times New Roman" w:eastAsia="Times New Roman" w:hAnsi="Times New Roman" w:cs="Times New Roman"/>
              </w:rPr>
              <w:t>участ-ке</w:t>
            </w:r>
            <w:proofErr w:type="spellEnd"/>
            <w:r w:rsidRPr="009644E2">
              <w:rPr>
                <w:rFonts w:ascii="Times New Roman" w:eastAsia="Times New Roman" w:hAnsi="Times New Roman" w:cs="Times New Roman"/>
              </w:rPr>
              <w:t xml:space="preserve"> и орг</w:t>
            </w:r>
            <w:r w:rsidRPr="009644E2">
              <w:rPr>
                <w:rFonts w:ascii="Times New Roman" w:eastAsia="Times New Roman" w:hAnsi="Times New Roman" w:cs="Times New Roman"/>
              </w:rPr>
              <w:t>а</w:t>
            </w:r>
            <w:r w:rsidRPr="009644E2">
              <w:rPr>
                <w:rFonts w:ascii="Times New Roman" w:eastAsia="Times New Roman" w:hAnsi="Times New Roman" w:cs="Times New Roman"/>
              </w:rPr>
              <w:t>низации этой деятельности».</w:t>
            </w:r>
            <w:proofErr w:type="gramEnd"/>
          </w:p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В МО «город Ульяновск» действует 40 участковых пунктов полиции. 1 участк</w:t>
            </w:r>
            <w:r w:rsidRPr="009644E2">
              <w:rPr>
                <w:rFonts w:ascii="Times New Roman" w:eastAsia="Times New Roman" w:hAnsi="Times New Roman" w:cs="Times New Roman"/>
              </w:rPr>
              <w:t>о</w:t>
            </w:r>
            <w:r w:rsidRPr="009644E2">
              <w:rPr>
                <w:rFonts w:ascii="Times New Roman" w:eastAsia="Times New Roman" w:hAnsi="Times New Roman" w:cs="Times New Roman"/>
              </w:rPr>
              <w:t>вый пункт полиции на 15 тыс. человек.</w:t>
            </w:r>
          </w:p>
        </w:tc>
      </w:tr>
      <w:tr w:rsidR="006637A5" w:rsidRPr="009644E2" w:rsidTr="00452364">
        <w:trPr>
          <w:trHeight w:val="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7A5" w:rsidRPr="009644E2" w:rsidRDefault="006637A5" w:rsidP="0045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Расчётный показатель макс</w:t>
            </w:r>
            <w:r w:rsidRPr="009644E2">
              <w:rPr>
                <w:rFonts w:ascii="Times New Roman" w:eastAsia="Times New Roman" w:hAnsi="Times New Roman" w:cs="Times New Roman"/>
              </w:rPr>
              <w:t>и</w:t>
            </w:r>
            <w:r w:rsidRPr="009644E2">
              <w:rPr>
                <w:rFonts w:ascii="Times New Roman" w:eastAsia="Times New Roman" w:hAnsi="Times New Roman" w:cs="Times New Roman"/>
              </w:rPr>
              <w:t>мально допустимого уровня те</w:t>
            </w:r>
            <w:r w:rsidRPr="009644E2">
              <w:rPr>
                <w:rFonts w:ascii="Times New Roman" w:eastAsia="Times New Roman" w:hAnsi="Times New Roman" w:cs="Times New Roman"/>
              </w:rPr>
              <w:t>р</w:t>
            </w:r>
            <w:r w:rsidRPr="009644E2">
              <w:rPr>
                <w:rFonts w:ascii="Times New Roman" w:eastAsia="Times New Roman" w:hAnsi="Times New Roman" w:cs="Times New Roman"/>
              </w:rPr>
              <w:t>риториальной доступности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A5" w:rsidRPr="009644E2" w:rsidRDefault="006637A5" w:rsidP="004523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44E2">
              <w:rPr>
                <w:rFonts w:ascii="Times New Roman" w:eastAsia="Times New Roman" w:hAnsi="Times New Roman" w:cs="Times New Roman"/>
              </w:rPr>
              <w:t>Данный показатель принят в  соответствии с Приказом Минэкономразвития России от 15.02.2021 № 71 «Об утверждении Методических рекомендаций по подготовке нормативов градостроител</w:t>
            </w:r>
            <w:r w:rsidRPr="009644E2">
              <w:rPr>
                <w:rFonts w:ascii="Times New Roman" w:eastAsia="Times New Roman" w:hAnsi="Times New Roman" w:cs="Times New Roman"/>
              </w:rPr>
              <w:t>ь</w:t>
            </w:r>
            <w:r w:rsidRPr="009644E2">
              <w:rPr>
                <w:rFonts w:ascii="Times New Roman" w:eastAsia="Times New Roman" w:hAnsi="Times New Roman" w:cs="Times New Roman"/>
              </w:rPr>
              <w:t>ного проектирования»</w:t>
            </w:r>
          </w:p>
        </w:tc>
      </w:tr>
    </w:tbl>
    <w:p w:rsidR="006637A5" w:rsidRPr="009644E2" w:rsidRDefault="006637A5" w:rsidP="0066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iCs/>
          <w:sz w:val="28"/>
          <w:szCs w:val="28"/>
        </w:rPr>
        <w:t>Обоснование уровня обеспечения населения жилыми домами муниц</w:t>
      </w:r>
      <w:r>
        <w:rPr>
          <w:rFonts w:ascii="PT Astra Serif" w:eastAsia="Times New Roman" w:hAnsi="PT Astra Serif" w:cs="Times New Roman"/>
          <w:bCs/>
          <w:iCs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bCs/>
          <w:iCs/>
          <w:sz w:val="28"/>
          <w:szCs w:val="28"/>
        </w:rPr>
        <w:t>пальной собственности, помещениями муниципального жилищного фонда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Нормой предоставления площади жилого помещения по договору с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циального найма (далее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̶</m:t>
        </m:r>
      </m:oMath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норма предоставления) является минимальный ра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з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мер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площади жилого помещения, 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</w:rPr>
        <w:t>исходя из которого определяется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размер общей площади жилого помещения, предоставляемого по договору социал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ь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ного найма.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Норма предоставления устанавливается органом местного самоупра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в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ления в зависимости от достигнутого в соответствующем муниципальном образовании уровня обеспеченности жилыми помещениями, предоставля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мыми по договорам социального найма, и других факторов.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Федеральными законами, указами Президента Российской Федерации, законами субъектов Российской Федерации, устанавливающими порядок предоставления жилых помещений по договорам социального найма, указа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ным в части 3 статьи 49 Жилищного Кодекса РФ категориям граждан, да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ным категориям граждан могут быть установлены иные нормы предоставл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ния.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Учётной нормой площади жилого помещения (далее  </w:t>
      </w:r>
      <w:r>
        <w:rPr>
          <w:rFonts w:ascii="Cambria Math" w:eastAsia="Times New Roman" w:hAnsi="Cambria Math" w:cs="Times New Roman"/>
          <w:bCs/>
          <w:sz w:val="28"/>
          <w:szCs w:val="28"/>
        </w:rPr>
        <w:t>̶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учётная норма) является минимальный размер площади жилого помещения, 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</w:rPr>
        <w:t>исходя из кот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рого определяется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уровень обеспеченности граждан общей площадью жил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го помещения в целях их принятия на учёт в качестве нуждающихся в жилых помещениях.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Учётная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Федеральными законами, указами Президента Российской Федерации, законами субъектов Российской Федерации, устанавливающими порядок предоставления жилых помещений по договорам социального найма, указа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ным в части 3 статьи 49 Жилищного Кодекса РФ категориям граждан, да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ным категориям граждан могут быть установлены иные учетные нормы.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Нормативы площади жилого помещения в Местных нормативах град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строительного проектирования муниципального образования «город Уль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я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новск» приняты в соответствии с «Жилищным кодексом Российской Федер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ции» от 29.12.2004 № 188-ФЗ, Решением Ульяновской Городской думы от 13.07.2005 № 136 «Об установлении учётной нормы и нормы предоставления площади жилого помещения»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3. Обоснование дифференциации территории в составе местных норм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тивов градостроительного проектирования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Дифференциация территории муниципального образования выполнена для учёта неравномерности в планировочной структуре, застройке, климат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ческих, ландшафтных условиях, уровне социально-экономического развития, транспортной доступности. 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4. Обоснование порядка и правил применения местных нормативов градостроительного проектирования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Часть </w:t>
      </w:r>
      <w:r>
        <w:rPr>
          <w:rFonts w:ascii="PT Astra Serif" w:eastAsia="Times New Roman" w:hAnsi="PT Astra Serif" w:cs="Times New Roman"/>
          <w:bCs/>
          <w:sz w:val="28"/>
          <w:szCs w:val="28"/>
          <w:lang w:val="en-US"/>
        </w:rPr>
        <w:t>III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Проекта разработана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Приказом Минэкон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мразвития России от 15.02.2021 № 71 «Об утверждении Методических рек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мендаций по подготовке нормативов градостроительного проектирования».</w:t>
      </w:r>
    </w:p>
    <w:p w:rsidR="006637A5" w:rsidRPr="009644E2" w:rsidRDefault="006637A5" w:rsidP="006637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37A5" w:rsidRPr="005248F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Pr="009644E2" w:rsidRDefault="006637A5" w:rsidP="00663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644E2">
        <w:rPr>
          <w:rFonts w:ascii="Times New Roman" w:hAnsi="Times New Roman" w:cs="Times New Roman"/>
          <w:b/>
          <w:sz w:val="28"/>
          <w:szCs w:val="28"/>
        </w:rPr>
        <w:t>. Правила и область применения расчётных показателей</w:t>
      </w:r>
    </w:p>
    <w:p w:rsidR="006637A5" w:rsidRPr="005248F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A5" w:rsidRDefault="006637A5" w:rsidP="006637A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 Область применения местных нормативов градостроительного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ектирования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Действие местных нормативов градостроительного проектирования МО «Город Ульяновск» Ульяновской области распространяется на всё мун</w:t>
      </w:r>
      <w:r>
        <w:rPr>
          <w:rFonts w:ascii="PT Astra Serif" w:eastAsia="Times New Roman" w:hAnsi="PT Astra Serif" w:cs="Times New Roman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sz w:val="28"/>
          <w:szCs w:val="28"/>
        </w:rPr>
        <w:t>ципальное образование «город Ульяновск» Ульяновской области; на прав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отношения, возникшие после утверждения настоящих местных нормативов градостроительного проектирования (далее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–М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>НГП).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Настоящие МНГП муниципального образования «город Ульяновск» Ульяновской области устанавливают совокупность расчётных показателей минимально допустимого уровня обеспеченности объектами местного знач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sz w:val="28"/>
          <w:szCs w:val="28"/>
        </w:rPr>
        <w:t>ния муниципального образования, объектами благоустройства территории, иными объектами местного значения муниципального образования насел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ния муниципального образования и расчётных показателей максимально д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пустимого уровня территориальной доступности таких объектов для насел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sz w:val="28"/>
          <w:szCs w:val="28"/>
        </w:rPr>
        <w:t>ния муниципального образования.</w:t>
      </w:r>
      <w:proofErr w:type="gramEnd"/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Расчётные показатели минимально допустимого уровня обеспеченн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сти объектами местного значения муниципального образования и расчётные показатели максимально допустимого уровня территориальной доступности таких объектов для населения муниципального образования, установленные в МНГП муниципального образования «город Ульяновск» Ульяновской о</w:t>
      </w:r>
      <w:r>
        <w:rPr>
          <w:rFonts w:ascii="PT Astra Serif" w:eastAsia="Times New Roman" w:hAnsi="PT Astra Serif" w:cs="Times New Roman"/>
          <w:sz w:val="28"/>
          <w:szCs w:val="28"/>
        </w:rPr>
        <w:t>б</w:t>
      </w:r>
      <w:r>
        <w:rPr>
          <w:rFonts w:ascii="PT Astra Serif" w:eastAsia="Times New Roman" w:hAnsi="PT Astra Serif" w:cs="Times New Roman"/>
          <w:sz w:val="28"/>
          <w:szCs w:val="28"/>
        </w:rPr>
        <w:t>ласти, применяются при разработке генерального плана, правил землепол</w:t>
      </w:r>
      <w:r>
        <w:rPr>
          <w:rFonts w:ascii="PT Astra Serif" w:eastAsia="Times New Roman" w:hAnsi="PT Astra Serif" w:cs="Times New Roman"/>
          <w:sz w:val="28"/>
          <w:szCs w:val="28"/>
        </w:rPr>
        <w:t>ь</w:t>
      </w:r>
      <w:r>
        <w:rPr>
          <w:rFonts w:ascii="PT Astra Serif" w:eastAsia="Times New Roman" w:hAnsi="PT Astra Serif" w:cs="Times New Roman"/>
          <w:sz w:val="28"/>
          <w:szCs w:val="28"/>
        </w:rPr>
        <w:t>зования и застройки, документации по планировке территории, а также пр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грамм комплексного развития социальной инфраструктуры поселения, пр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грамм комплексного развития систем коммунальной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инфраструктуры пос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sz w:val="28"/>
          <w:szCs w:val="28"/>
        </w:rPr>
        <w:t>ления, программ комплексного развития транспортной инфраструктуры п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селения.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Расчётные показатели подлежат применению разработчиком град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</w:t>
      </w:r>
      <w:r>
        <w:rPr>
          <w:rFonts w:ascii="PT Astra Serif" w:eastAsia="Times New Roman" w:hAnsi="PT Astra Serif" w:cs="Times New Roman"/>
          <w:sz w:val="28"/>
          <w:szCs w:val="28"/>
        </w:rPr>
        <w:t>ы</w:t>
      </w:r>
      <w:r>
        <w:rPr>
          <w:rFonts w:ascii="PT Astra Serif" w:eastAsia="Times New Roman" w:hAnsi="PT Astra Serif" w:cs="Times New Roman"/>
          <w:sz w:val="28"/>
          <w:szCs w:val="28"/>
        </w:rPr>
        <w:t>шения качества жизни населения.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Расчётные показатели применяются также при осуществлении госуда</w:t>
      </w:r>
      <w:r>
        <w:rPr>
          <w:rFonts w:ascii="PT Astra Serif" w:eastAsia="Times New Roman" w:hAnsi="PT Astra Serif" w:cs="Times New Roman"/>
          <w:sz w:val="28"/>
          <w:szCs w:val="28"/>
        </w:rPr>
        <w:t>р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ственного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соблюдением органами местного самоуправления м</w:t>
      </w:r>
      <w:r>
        <w:rPr>
          <w:rFonts w:ascii="PT Astra Serif" w:eastAsia="Times New Roman" w:hAnsi="PT Astra Serif" w:cs="Times New Roman"/>
          <w:sz w:val="28"/>
          <w:szCs w:val="28"/>
        </w:rPr>
        <w:t>у</w:t>
      </w:r>
      <w:r>
        <w:rPr>
          <w:rFonts w:ascii="PT Astra Serif" w:eastAsia="Times New Roman" w:hAnsi="PT Astra Serif" w:cs="Times New Roman"/>
          <w:sz w:val="28"/>
          <w:szCs w:val="28"/>
        </w:rPr>
        <w:t>ниципальных образований законодательства о градостроительной деятельн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сти.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637A5" w:rsidRDefault="006637A5" w:rsidP="006637A5">
      <w:pPr>
        <w:spacing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Раздел 2. Правила применения местных нормативов градостроительного пр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ектирования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 процессе подготовки Генерального плана муниципального образов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sz w:val="28"/>
          <w:szCs w:val="28"/>
        </w:rPr>
        <w:t>ния «город Ульяновск» Ульяновской области (далее – город Ульяновск) необходимо применять расчётные показатели уровня минимальной обесп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sz w:val="28"/>
          <w:szCs w:val="28"/>
        </w:rPr>
        <w:t>ченности объектами местного значения муниципального образования и уровня максимальной территориальной доступности таких объектов.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 ходе подготовки документации по планировке территории в гран</w:t>
      </w:r>
      <w:r>
        <w:rPr>
          <w:rFonts w:ascii="PT Astra Serif" w:eastAsia="Times New Roman" w:hAnsi="PT Astra Serif" w:cs="Times New Roman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sz w:val="28"/>
          <w:szCs w:val="28"/>
        </w:rPr>
        <w:t>цах города Ульяновска следует учитывать расчётные показатели минимально допустимых площадей территорий, необходимых для размещения объектов местного значения муниципального образования.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При планировании размещения в границах территории проекта план</w:t>
      </w:r>
      <w:r>
        <w:rPr>
          <w:rFonts w:ascii="PT Astra Serif" w:eastAsia="Times New Roman" w:hAnsi="PT Astra Serif" w:cs="Times New Roman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sz w:val="28"/>
          <w:szCs w:val="28"/>
        </w:rPr>
        <w:t>ровки различных объектов следует оценивать обеспеченность рассматрива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sz w:val="28"/>
          <w:szCs w:val="28"/>
        </w:rPr>
        <w:t>мой территории объектами соответствующего вида, которые расположены (или могут быть расположены) не только в границах данной территории, но и вне её границ в пределах максимальной территориальной доступности, уст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sz w:val="28"/>
          <w:szCs w:val="28"/>
        </w:rPr>
        <w:t>новленной для соответствующих объектов.</w:t>
      </w:r>
      <w:proofErr w:type="gramEnd"/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Расчётные показатели минимально допустимого уровня обеспеченн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сти объектами местного значения муниципального образования, а также ма</w:t>
      </w:r>
      <w:r>
        <w:rPr>
          <w:rFonts w:ascii="PT Astra Serif" w:eastAsia="Times New Roman" w:hAnsi="PT Astra Serif" w:cs="Times New Roman"/>
          <w:sz w:val="28"/>
          <w:szCs w:val="28"/>
        </w:rPr>
        <w:t>к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симально допустимого уровня территориальной доступности таких объектов, </w:t>
      </w: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установленные в настоящих МНГП, применяются при определении местоп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ложения планируемых к размещению объектов местного значения в ген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sz w:val="28"/>
          <w:szCs w:val="28"/>
        </w:rPr>
        <w:t>ральном плане города Ульяновска, а также при определении зон планируем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го размещения объектов местного значения муниципального образования.</w:t>
      </w:r>
      <w:proofErr w:type="gramEnd"/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При определении местоположения планируемых к размещению объе</w:t>
      </w:r>
      <w:r>
        <w:rPr>
          <w:rFonts w:ascii="PT Astra Serif" w:eastAsia="Times New Roman" w:hAnsi="PT Astra Serif" w:cs="Times New Roman"/>
          <w:sz w:val="28"/>
          <w:szCs w:val="28"/>
        </w:rPr>
        <w:t>к</w:t>
      </w:r>
      <w:r>
        <w:rPr>
          <w:rFonts w:ascii="PT Astra Serif" w:eastAsia="Times New Roman" w:hAnsi="PT Astra Serif" w:cs="Times New Roman"/>
          <w:sz w:val="28"/>
          <w:szCs w:val="28"/>
        </w:rPr>
        <w:t>тов местного значения муниципального образования в целях подготовки г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sz w:val="28"/>
          <w:szCs w:val="28"/>
        </w:rPr>
        <w:t>нерального плана города Ульяновска, документации по планировке террит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рии следует учитывать наличие на территории в границах подготавливаемого проекта подобных объектов, их параметры (площадь, ёмкость, вместимость, уровень территориальной доступности). 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МНГП города Ульяновска имеют приоритет перед РНГП Ульяновской области в случае, если расчётные показатели минимально допустимого уро</w:t>
      </w:r>
      <w:r>
        <w:rPr>
          <w:rFonts w:ascii="PT Astra Serif" w:eastAsia="Times New Roman" w:hAnsi="PT Astra Serif" w:cs="Times New Roman"/>
          <w:sz w:val="28"/>
          <w:szCs w:val="28"/>
        </w:rPr>
        <w:t>в</w:t>
      </w:r>
      <w:r>
        <w:rPr>
          <w:rFonts w:ascii="PT Astra Serif" w:eastAsia="Times New Roman" w:hAnsi="PT Astra Serif" w:cs="Times New Roman"/>
          <w:sz w:val="28"/>
          <w:szCs w:val="28"/>
        </w:rPr>
        <w:t>ня обеспеченности объектами местного значения муниципального образов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sz w:val="28"/>
          <w:szCs w:val="28"/>
        </w:rPr>
        <w:t>ния населения муниципального образования, установленные МНГП города Ульяновска выше соответствующих предельных значений расчетных показ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sz w:val="28"/>
          <w:szCs w:val="28"/>
        </w:rPr>
        <w:t>телей, установленных РНГП Ульяновской области. В случае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если расчётные показатели минимально допустимого уровня обеспеченности объектами местного значения муниципального образования населения муниципального образования, установленные МНГП города Ульяновска, окажутся ниже уровня соответствующих предельных значений расчётных показателей, уст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sz w:val="28"/>
          <w:szCs w:val="28"/>
        </w:rPr>
        <w:t>новленных РНГП Ульяновской области, то применяются предельные расчё</w:t>
      </w:r>
      <w:r>
        <w:rPr>
          <w:rFonts w:ascii="PT Astra Serif" w:eastAsia="Times New Roman" w:hAnsi="PT Astra Serif" w:cs="Times New Roman"/>
          <w:sz w:val="28"/>
          <w:szCs w:val="28"/>
        </w:rPr>
        <w:t>т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ные показатели РНГП Ульяновской области. 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При отмене и (или) изменении действующих нормативных документов Российской Федерации и (или) Ульяновской области, в том числе тех, треб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вания которых были учтены при подготовке настоящих МНГП и на которые дается ссылка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настоящих МНГП, следует руководствоваться нормами, вв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димыми взамен отменённых.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Определение проектной численности населения в документации по планировке территории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Расчет ведется по формуле: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Ф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(1+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П+М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sup>
          </m:sSup>
        </m:oMath>
      </m:oMathPara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val="en-US"/>
        </w:rPr>
        <w:t>H</w:t>
      </w:r>
      <w:r>
        <w:rPr>
          <w:rFonts w:ascii="PT Astra Serif" w:eastAsia="Times New Roman" w:hAnsi="PT Astra Serif" w:cs="Times New Roman"/>
          <w:bCs/>
          <w:sz w:val="28"/>
          <w:szCs w:val="28"/>
          <w:vertAlign w:val="subscript"/>
          <w:lang w:val="en-US"/>
        </w:rPr>
        <w:t>t</w:t>
      </w:r>
      <w:proofErr w:type="spellEnd"/>
      <w:r w:rsidRPr="009644E2">
        <w:rPr>
          <w:rFonts w:ascii="PT Astra Serif" w:eastAsia="Times New Roman" w:hAnsi="PT Astra Serif" w:cs="Times New Roman"/>
          <w:bCs/>
          <w:sz w:val="28"/>
          <w:szCs w:val="28"/>
          <w:vertAlign w:val="subscript"/>
        </w:rPr>
        <w:t xml:space="preserve"> 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- ожидаемая численность населения через </w:t>
      </w:r>
      <w:r>
        <w:rPr>
          <w:rFonts w:ascii="PT Astra Serif" w:eastAsia="Times New Roman" w:hAnsi="PT Astra Serif" w:cs="Times New Roman"/>
          <w:bCs/>
          <w:sz w:val="28"/>
          <w:szCs w:val="28"/>
          <w:lang w:val="en-US"/>
        </w:rPr>
        <w:t>t</w:t>
      </w:r>
      <w:r w:rsidRPr="009644E2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лет, чел.;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Н</w:t>
      </w:r>
      <w:r>
        <w:rPr>
          <w:rFonts w:ascii="PT Astra Serif" w:eastAsia="Times New Roman" w:hAnsi="PT Astra Serif" w:cs="Times New Roman"/>
          <w:bCs/>
          <w:sz w:val="28"/>
          <w:szCs w:val="28"/>
          <w:vertAlign w:val="subscript"/>
        </w:rPr>
        <w:t>ф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– фактическая численность населения в исходном году, чел.;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– среднегодовой прирост населения, %;</w:t>
      </w:r>
    </w:p>
    <w:p w:rsidR="006637A5" w:rsidRDefault="006637A5" w:rsidP="006637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М – среднегодовая миграция населения, % (устанавливается по факт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ческим данным ряда лет).</w:t>
      </w:r>
    </w:p>
    <w:p w:rsidR="006637A5" w:rsidRPr="005248F5" w:rsidRDefault="006637A5" w:rsidP="0066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D9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3B5F50" w:rsidRDefault="003B5F50"/>
    <w:sectPr w:rsidR="003B5F50" w:rsidSect="00E958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113"/>
    <w:multiLevelType w:val="multilevel"/>
    <w:tmpl w:val="265034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A87165"/>
    <w:multiLevelType w:val="multilevel"/>
    <w:tmpl w:val="E698E2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F"/>
    <w:rsid w:val="00001C22"/>
    <w:rsid w:val="003B5F50"/>
    <w:rsid w:val="00532D95"/>
    <w:rsid w:val="00570733"/>
    <w:rsid w:val="0064583E"/>
    <w:rsid w:val="006637A5"/>
    <w:rsid w:val="006A7EFF"/>
    <w:rsid w:val="006E5F79"/>
    <w:rsid w:val="00A11344"/>
    <w:rsid w:val="00AB32DC"/>
    <w:rsid w:val="00D503DD"/>
    <w:rsid w:val="00E9585E"/>
    <w:rsid w:val="00ED1907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A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63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64583E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4583E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64583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03DD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503DD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637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6637A5"/>
    <w:pPr>
      <w:ind w:left="720"/>
      <w:contextualSpacing/>
    </w:pPr>
  </w:style>
  <w:style w:type="paragraph" w:customStyle="1" w:styleId="Default">
    <w:name w:val="Default"/>
    <w:rsid w:val="00663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aliases w:val="Table Grid Report"/>
    <w:basedOn w:val="a1"/>
    <w:uiPriority w:val="39"/>
    <w:rsid w:val="0066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24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21">
    <w:name w:val="21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paragraph" w:customStyle="1" w:styleId="formattext">
    <w:name w:val="formattext"/>
    <w:basedOn w:val="a"/>
    <w:rsid w:val="0066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20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5">
    <w:name w:val="15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7A5"/>
    <w:rPr>
      <w:rFonts w:ascii="Tahoma" w:hAnsi="Tahoma" w:cs="Tahoma"/>
      <w:sz w:val="16"/>
      <w:szCs w:val="16"/>
    </w:rPr>
  </w:style>
  <w:style w:type="table" w:customStyle="1" w:styleId="7">
    <w:name w:val="7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6">
    <w:name w:val="6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5">
    <w:name w:val="5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character" w:styleId="ac">
    <w:name w:val="Hyperlink"/>
    <w:basedOn w:val="a0"/>
    <w:uiPriority w:val="99"/>
    <w:semiHidden/>
    <w:unhideWhenUsed/>
    <w:rsid w:val="006637A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637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A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63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64583E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4583E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64583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03DD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503DD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637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6637A5"/>
    <w:pPr>
      <w:ind w:left="720"/>
      <w:contextualSpacing/>
    </w:pPr>
  </w:style>
  <w:style w:type="paragraph" w:customStyle="1" w:styleId="Default">
    <w:name w:val="Default"/>
    <w:rsid w:val="00663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aliases w:val="Table Grid Report"/>
    <w:basedOn w:val="a1"/>
    <w:uiPriority w:val="39"/>
    <w:rsid w:val="0066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24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21">
    <w:name w:val="21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paragraph" w:customStyle="1" w:styleId="formattext">
    <w:name w:val="formattext"/>
    <w:basedOn w:val="a"/>
    <w:rsid w:val="0066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20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5">
    <w:name w:val="15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7A5"/>
    <w:rPr>
      <w:rFonts w:ascii="Tahoma" w:hAnsi="Tahoma" w:cs="Tahoma"/>
      <w:sz w:val="16"/>
      <w:szCs w:val="16"/>
    </w:rPr>
  </w:style>
  <w:style w:type="table" w:customStyle="1" w:styleId="7">
    <w:name w:val="7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6">
    <w:name w:val="6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5">
    <w:name w:val="5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character" w:styleId="ac">
    <w:name w:val="Hyperlink"/>
    <w:basedOn w:val="a0"/>
    <w:uiPriority w:val="99"/>
    <w:semiHidden/>
    <w:unhideWhenUsed/>
    <w:rsid w:val="006637A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637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.gibd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93</Pages>
  <Words>25808</Words>
  <Characters>147107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4</cp:revision>
  <cp:lastPrinted>2024-09-30T09:34:00Z</cp:lastPrinted>
  <dcterms:created xsi:type="dcterms:W3CDTF">2024-12-02T05:30:00Z</dcterms:created>
  <dcterms:modified xsi:type="dcterms:W3CDTF">2024-12-02T07:27:00Z</dcterms:modified>
</cp:coreProperties>
</file>