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AAC9" w14:textId="77777777"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14:paraId="69FDBC5B" w14:textId="77777777" w:rsidR="00C31BD9" w:rsidRDefault="00C31BD9">
      <w:pPr>
        <w:spacing w:after="0" w:line="240" w:lineRule="auto"/>
        <w:jc w:val="center"/>
      </w:pPr>
    </w:p>
    <w:p w14:paraId="462FD902" w14:textId="77777777" w:rsidR="00C31BD9" w:rsidRDefault="00C31BD9">
      <w:pPr>
        <w:spacing w:after="0" w:line="240" w:lineRule="auto"/>
        <w:jc w:val="center"/>
      </w:pPr>
    </w:p>
    <w:p w14:paraId="34A4F56C" w14:textId="77777777" w:rsidR="00C31BD9" w:rsidRDefault="00C31BD9">
      <w:pPr>
        <w:spacing w:after="0" w:line="240" w:lineRule="auto"/>
        <w:jc w:val="center"/>
      </w:pPr>
    </w:p>
    <w:p w14:paraId="376805F4" w14:textId="77777777" w:rsidR="00C31BD9" w:rsidRDefault="00C31BD9">
      <w:pPr>
        <w:spacing w:after="0" w:line="240" w:lineRule="auto"/>
        <w:jc w:val="center"/>
      </w:pPr>
    </w:p>
    <w:p w14:paraId="2CB933B0" w14:textId="77777777"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0BCCE" w14:textId="77777777"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14:paraId="2F580AD2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5FA3E7EA" w14:textId="77777777"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E04DCBE" w14:textId="77777777"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14:paraId="0B952B9C" w14:textId="77777777"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4B6B731" w14:textId="6EDBF404"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14:paraId="209EC37F" w14:textId="32A753F7"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0D0D7C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 Экз. № ______</w:t>
      </w:r>
    </w:p>
    <w:p w14:paraId="05BE99CF" w14:textId="77777777"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14:paraId="7C1F564A" w14:textId="77777777"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14:paraId="593E48A5" w14:textId="77777777"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5F93FC2" w14:textId="77777777" w:rsidR="0094371A" w:rsidRDefault="00B43586" w:rsidP="0094371A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Hlk189724308"/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4371A" w:rsidRPr="0094371A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планировки территории Заволжского района муниципального образования «город Ульяновск», утверждённый постановлением Главы города Ульяновска </w:t>
      </w:r>
    </w:p>
    <w:p w14:paraId="545ACF2B" w14:textId="2687E216" w:rsidR="000A7B34" w:rsidRDefault="0094371A" w:rsidP="0094371A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4371A">
        <w:rPr>
          <w:rFonts w:ascii="PT Astra Serif" w:hAnsi="PT Astra Serif"/>
          <w:b/>
          <w:color w:val="000000" w:themeColor="text1"/>
          <w:sz w:val="28"/>
          <w:szCs w:val="28"/>
        </w:rPr>
        <w:t>от 26.06.2009 № 5046, применительно к территории, расположенной в элементе планировочной структуры, ограниченном Димитровградским шоссе, улицами Тихой, Гоголя, Новой</w:t>
      </w:r>
    </w:p>
    <w:bookmarkEnd w:id="0"/>
    <w:p w14:paraId="4038DD72" w14:textId="77777777" w:rsidR="00B43586" w:rsidRPr="00B43586" w:rsidRDefault="00B43586" w:rsidP="00B43586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14:paraId="3ACA7D43" w14:textId="30ADC777" w:rsidR="000A22DA" w:rsidRPr="00B43586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1" w:name="__DdeLink__98_3700763386"/>
      <w:r w:rsidR="000B13EF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1"/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43586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>имущественных отношений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43586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43586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43586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43586">
        <w:rPr>
          <w:rFonts w:ascii="PT Astra Serif" w:hAnsi="PT Astra Serif"/>
          <w:color w:val="000000" w:themeColor="text1"/>
          <w:sz w:val="28"/>
          <w:szCs w:val="28"/>
        </w:rPr>
        <w:br/>
        <w:t xml:space="preserve">№ 34 л/с «Об исполнении обязанностей», </w:t>
      </w:r>
      <w:r w:rsidR="00B11689" w:rsidRPr="00B43586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43586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94371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4371A" w:rsidRPr="0094371A">
        <w:rPr>
          <w:rFonts w:ascii="PT Astra Serif" w:hAnsi="PT Astra Serif"/>
          <w:color w:val="000000" w:themeColor="text1"/>
          <w:sz w:val="28"/>
          <w:szCs w:val="28"/>
        </w:rPr>
        <w:t>ММРО «Мубарак» города Ульяновска ЦРО «Центральное духовное управление мусульман Ульяновской области»</w:t>
      </w:r>
      <w:r w:rsidRPr="00B43586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14:paraId="0534489D" w14:textId="6C5E4F26" w:rsidR="00B5219A" w:rsidRPr="00B43586" w:rsidRDefault="00B5219A" w:rsidP="0094371A">
      <w:pPr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2" w:name="__DdeLink__524_2796203089"/>
      <w:r w:rsidRPr="00B4358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</w:t>
      </w:r>
      <w:r w:rsidR="00B43586">
        <w:rPr>
          <w:rFonts w:ascii="PT Astra Serif" w:hAnsi="PT Astra Serif" w:cs="PT Astra Serif"/>
          <w:color w:val="000000" w:themeColor="text1"/>
          <w:sz w:val="28"/>
          <w:szCs w:val="28"/>
        </w:rPr>
        <w:t>проект</w:t>
      </w:r>
      <w:r w:rsidR="00B43586" w:rsidRPr="00B4358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внесения изменений в проект планировки территории </w:t>
      </w:r>
      <w:r w:rsidR="0094371A" w:rsidRPr="0094371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Ульяновск», утверждённый постановлением Главы города Ульяновска </w:t>
      </w:r>
      <w:r w:rsidR="0094371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          </w:t>
      </w:r>
      <w:r w:rsidR="0094371A" w:rsidRPr="0094371A">
        <w:rPr>
          <w:rFonts w:ascii="PT Astra Serif" w:hAnsi="PT Astra Serif" w:cs="PT Astra Serif"/>
          <w:color w:val="000000" w:themeColor="text1"/>
          <w:sz w:val="28"/>
          <w:szCs w:val="28"/>
        </w:rPr>
        <w:t>от 26.06.2009 № 5046, применительно к территории, расположенной в элементе планировочной структуры, ограниченном Димитровградским шоссе, улицами Тихой, Гоголя, Новой</w:t>
      </w:r>
      <w:r w:rsidR="0094371A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2"/>
    <w:p w14:paraId="41D25746" w14:textId="77777777" w:rsidR="002A1580" w:rsidRPr="00B43586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43586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43586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43586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43586">
        <w:rPr>
          <w:rFonts w:ascii="PT Astra Serif" w:hAnsi="PT Astra Serif"/>
          <w:color w:val="000000" w:themeColor="text1"/>
          <w:sz w:val="28"/>
          <w:szCs w:val="28"/>
        </w:rPr>
        <w:lastRenderedPageBreak/>
        <w:t>и архитектуры Ульяновской области в информационно-телекоммуникационной сети «Интернет».</w:t>
      </w:r>
    </w:p>
    <w:p w14:paraId="3D6AE0A9" w14:textId="77777777" w:rsidR="002A1580" w:rsidRPr="00B43586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43586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r w:rsidR="00C213FF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настоящее распоряжение на официальном сайте </w:t>
      </w:r>
      <w:r w:rsidR="00D822AC" w:rsidRPr="00B43586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14:paraId="48399121" w14:textId="77777777" w:rsidR="00C50A8D" w:rsidRPr="00B6620E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638181BE" w14:textId="77777777" w:rsidR="00B82D99" w:rsidRPr="00B6620E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7A5B3F4B" w14:textId="77777777"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14:paraId="19982852" w14:textId="77777777"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14:paraId="7D4F7FDE" w14:textId="173016EC"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7DFE" w14:textId="77777777"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14:paraId="300D4B00" w14:textId="77777777"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5CAF" w14:textId="77777777"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14:paraId="02732726" w14:textId="77777777"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8CE6" w14:textId="77777777" w:rsidR="002A1BA4" w:rsidRDefault="002A1BA4">
    <w:pPr>
      <w:pStyle w:val="ac"/>
      <w:jc w:val="center"/>
    </w:pPr>
  </w:p>
  <w:p w14:paraId="625B3615" w14:textId="77777777" w:rsidR="002A1BA4" w:rsidRDefault="002A1BA4">
    <w:pPr>
      <w:pStyle w:val="ac"/>
      <w:jc w:val="center"/>
    </w:pPr>
  </w:p>
  <w:p w14:paraId="6036BE5C" w14:textId="77777777" w:rsidR="002A1BA4" w:rsidRPr="002A6CB6" w:rsidRDefault="0094371A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2A1BA4"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B43586">
          <w:rPr>
            <w:rFonts w:ascii="PT Astra Serif" w:hAnsi="PT Astra Serif"/>
            <w:noProof/>
            <w:sz w:val="28"/>
            <w:szCs w:val="28"/>
          </w:rPr>
          <w:t>2</w:t>
        </w:r>
        <w:r w:rsidR="002A1BA4"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94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4"/>
    <w:rsid w:val="000862DD"/>
    <w:rsid w:val="000A22DA"/>
    <w:rsid w:val="000A7B34"/>
    <w:rsid w:val="000B13EF"/>
    <w:rsid w:val="000B5DFC"/>
    <w:rsid w:val="000C2001"/>
    <w:rsid w:val="000D0D7C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7740E"/>
    <w:rsid w:val="00884EBC"/>
    <w:rsid w:val="008B4F76"/>
    <w:rsid w:val="008F3342"/>
    <w:rsid w:val="009435CE"/>
    <w:rsid w:val="0094371A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02CC2"/>
    <w:rsid w:val="00A651E8"/>
    <w:rsid w:val="00AC4488"/>
    <w:rsid w:val="00B11689"/>
    <w:rsid w:val="00B30532"/>
    <w:rsid w:val="00B43586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EE627C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78A8"/>
  <w15:docId w15:val="{853BA02E-9971-4982-AA6A-941E7A6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7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2919CC0-E481-4564-8E8C-382DF188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Сульдина Иринa Александровна</cp:lastModifiedBy>
  <cp:revision>250</cp:revision>
  <cp:lastPrinted>2025-02-06T04:53:00Z</cp:lastPrinted>
  <dcterms:created xsi:type="dcterms:W3CDTF">2019-01-18T06:11:00Z</dcterms:created>
  <dcterms:modified xsi:type="dcterms:W3CDTF">2025-02-06T04:53:00Z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