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BA" w:rsidRDefault="006B1ABA">
      <w:pPr>
        <w:pStyle w:val="1"/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9D7563" w:rsidRPr="009D7563" w:rsidRDefault="009D7563" w:rsidP="009D7563">
      <w:bookmarkStart w:id="0" w:name="_GoBack"/>
      <w:bookmarkEnd w:id="0"/>
    </w:p>
    <w:p w:rsidR="00227A46" w:rsidRDefault="00227A46">
      <w:pPr>
        <w:pStyle w:val="1"/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227A46" w:rsidRDefault="00227A46">
      <w:pPr>
        <w:pStyle w:val="1"/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452C33" w:rsidRDefault="00452C33" w:rsidP="00452C33"/>
    <w:p w:rsidR="00452C33" w:rsidRPr="00452C33" w:rsidRDefault="00452C33" w:rsidP="00452C33"/>
    <w:p w:rsidR="00F03F56" w:rsidRDefault="006B1ABA" w:rsidP="00F03F56">
      <w:pPr>
        <w:pStyle w:val="1"/>
        <w:spacing w:before="0" w:after="0"/>
        <w:rPr>
          <w:rFonts w:ascii="PT Astra Serif" w:eastAsiaTheme="minorHAnsi" w:hAnsi="PT Astra Serif"/>
          <w:color w:val="auto"/>
          <w:sz w:val="28"/>
          <w:szCs w:val="28"/>
        </w:rPr>
      </w:pPr>
      <w:r w:rsidRPr="006B1ABA"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  <w:br/>
      </w:r>
      <w:r w:rsidR="00371668" w:rsidRPr="00F03F56">
        <w:rPr>
          <w:rStyle w:val="a4"/>
          <w:rFonts w:ascii="PT Astra Serif" w:hAnsi="PT Astra Serif"/>
          <w:bCs w:val="0"/>
          <w:color w:val="auto"/>
          <w:sz w:val="28"/>
          <w:szCs w:val="28"/>
        </w:rPr>
        <w:t xml:space="preserve">Об утверждении Порядка </w:t>
      </w:r>
      <w:r w:rsidR="00F03F56" w:rsidRPr="00F03F56">
        <w:rPr>
          <w:rStyle w:val="a4"/>
          <w:rFonts w:ascii="PT Astra Serif" w:hAnsi="PT Astra Serif"/>
          <w:bCs w:val="0"/>
          <w:color w:val="auto"/>
          <w:sz w:val="28"/>
          <w:szCs w:val="28"/>
        </w:rPr>
        <w:t>предоставления меры социальной поддержки в форме е</w:t>
      </w:r>
      <w:r w:rsidR="00F03F56" w:rsidRPr="00F03F56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диновременной денежной выплаты </w:t>
      </w:r>
      <w:r w:rsidR="00F03F56" w:rsidRPr="00F03F56">
        <w:rPr>
          <w:rFonts w:ascii="PT Astra Serif" w:eastAsiaTheme="minorHAnsi" w:hAnsi="PT Astra Serif"/>
          <w:color w:val="auto"/>
          <w:sz w:val="28"/>
          <w:szCs w:val="28"/>
        </w:rPr>
        <w:t xml:space="preserve">гражданам, </w:t>
      </w:r>
    </w:p>
    <w:p w:rsidR="00F03F56" w:rsidRPr="00F03F56" w:rsidRDefault="00F03F56" w:rsidP="00F03F56">
      <w:pPr>
        <w:pStyle w:val="1"/>
        <w:spacing w:before="0" w:after="0"/>
        <w:rPr>
          <w:rFonts w:ascii="PT Astra Serif" w:eastAsiaTheme="minorHAnsi" w:hAnsi="PT Astra Serif"/>
          <w:color w:val="auto"/>
          <w:sz w:val="28"/>
          <w:szCs w:val="28"/>
        </w:rPr>
      </w:pPr>
      <w:r w:rsidRPr="00F03F56">
        <w:rPr>
          <w:rFonts w:ascii="PT Astra Serif" w:eastAsiaTheme="minorHAnsi" w:hAnsi="PT Astra Serif"/>
          <w:color w:val="auto"/>
          <w:sz w:val="28"/>
          <w:szCs w:val="28"/>
        </w:rPr>
        <w:t>оказавшим содействие в привлечении граждан Российской Федерации к заключению</w:t>
      </w:r>
      <w:r>
        <w:rPr>
          <w:rFonts w:ascii="PT Astra Serif" w:eastAsiaTheme="minorHAnsi" w:hAnsi="PT Astra Serif"/>
          <w:color w:val="auto"/>
          <w:sz w:val="28"/>
          <w:szCs w:val="28"/>
        </w:rPr>
        <w:t xml:space="preserve"> </w:t>
      </w:r>
      <w:r w:rsidRPr="00F03F56">
        <w:rPr>
          <w:rFonts w:ascii="PT Astra Serif" w:eastAsiaTheme="minorHAnsi" w:hAnsi="PT Astra Serif"/>
          <w:color w:val="auto"/>
          <w:sz w:val="28"/>
          <w:szCs w:val="28"/>
        </w:rPr>
        <w:t xml:space="preserve">контракта о прохождении военной службы </w:t>
      </w:r>
    </w:p>
    <w:p w:rsidR="00452C33" w:rsidRPr="00F03F56" w:rsidRDefault="00F03F56" w:rsidP="00F03F5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F03F56">
        <w:rPr>
          <w:rFonts w:ascii="PT Astra Serif" w:eastAsiaTheme="minorHAnsi" w:hAnsi="PT Astra Serif"/>
          <w:color w:val="auto"/>
          <w:sz w:val="28"/>
          <w:szCs w:val="28"/>
        </w:rPr>
        <w:t>в Вооружённых Силах Российской Федерации</w:t>
      </w:r>
    </w:p>
    <w:p w:rsidR="000A5892" w:rsidRPr="00E50CEB" w:rsidRDefault="006B1ABA" w:rsidP="006B1ABA">
      <w:pPr>
        <w:tabs>
          <w:tab w:val="left" w:pos="6840"/>
        </w:tabs>
        <w:rPr>
          <w:rFonts w:ascii="PT Astra Serif" w:hAnsi="PT Astra Serif"/>
          <w:color w:val="FF0000"/>
          <w:sz w:val="28"/>
          <w:szCs w:val="28"/>
        </w:rPr>
      </w:pPr>
      <w:r w:rsidRPr="00E50CEB">
        <w:rPr>
          <w:rFonts w:ascii="PT Astra Serif" w:hAnsi="PT Astra Serif"/>
          <w:color w:val="FF0000"/>
          <w:sz w:val="28"/>
          <w:szCs w:val="28"/>
        </w:rPr>
        <w:tab/>
      </w:r>
    </w:p>
    <w:p w:rsidR="000A5892" w:rsidRPr="008D245B" w:rsidRDefault="00371668">
      <w:pPr>
        <w:rPr>
          <w:rFonts w:ascii="PT Astra Serif" w:hAnsi="PT Astra Serif"/>
          <w:sz w:val="28"/>
          <w:szCs w:val="28"/>
        </w:rPr>
      </w:pPr>
      <w:r w:rsidRPr="00F03F56">
        <w:rPr>
          <w:rFonts w:ascii="PT Astra Serif" w:hAnsi="PT Astra Serif"/>
          <w:sz w:val="28"/>
          <w:szCs w:val="28"/>
        </w:rPr>
        <w:t xml:space="preserve">В соответствии со </w:t>
      </w:r>
      <w:r w:rsidRPr="00F03F56">
        <w:rPr>
          <w:rStyle w:val="a4"/>
          <w:rFonts w:ascii="PT Astra Serif" w:hAnsi="PT Astra Serif"/>
          <w:color w:val="auto"/>
          <w:sz w:val="28"/>
          <w:szCs w:val="28"/>
        </w:rPr>
        <w:t>стать</w:t>
      </w:r>
      <w:r w:rsidR="00AB3AEE" w:rsidRPr="00F03F56">
        <w:rPr>
          <w:rStyle w:val="a4"/>
          <w:rFonts w:ascii="PT Astra Serif" w:hAnsi="PT Astra Serif"/>
          <w:color w:val="auto"/>
          <w:sz w:val="28"/>
          <w:szCs w:val="28"/>
        </w:rPr>
        <w:t>ё</w:t>
      </w:r>
      <w:r w:rsidRPr="00F03F56">
        <w:rPr>
          <w:rStyle w:val="a4"/>
          <w:rFonts w:ascii="PT Astra Serif" w:hAnsi="PT Astra Serif"/>
          <w:color w:val="auto"/>
          <w:sz w:val="28"/>
          <w:szCs w:val="28"/>
        </w:rPr>
        <w:t>й 83</w:t>
      </w:r>
      <w:r w:rsidRPr="00F03F56">
        <w:rPr>
          <w:rFonts w:ascii="PT Astra Serif" w:hAnsi="PT Astra Serif"/>
          <w:sz w:val="28"/>
          <w:szCs w:val="28"/>
        </w:rPr>
        <w:t xml:space="preserve"> Бюджетного кодекса Российской</w:t>
      </w:r>
      <w:r w:rsidRPr="008D245B">
        <w:rPr>
          <w:rFonts w:ascii="PT Astra Serif" w:hAnsi="PT Astra Serif"/>
          <w:sz w:val="28"/>
          <w:szCs w:val="28"/>
        </w:rPr>
        <w:t xml:space="preserve"> Феде</w:t>
      </w:r>
      <w:r w:rsidR="00452C33" w:rsidRPr="008D245B">
        <w:rPr>
          <w:rFonts w:ascii="PT Astra Serif" w:hAnsi="PT Astra Serif"/>
          <w:sz w:val="28"/>
          <w:szCs w:val="28"/>
        </w:rPr>
        <w:softHyphen/>
      </w:r>
      <w:r w:rsidRPr="008D245B">
        <w:rPr>
          <w:rFonts w:ascii="PT Astra Serif" w:hAnsi="PT Astra Serif"/>
          <w:sz w:val="28"/>
          <w:szCs w:val="28"/>
        </w:rPr>
        <w:t xml:space="preserve">рации, </w:t>
      </w:r>
      <w:r w:rsidRPr="008D245B">
        <w:rPr>
          <w:rStyle w:val="a4"/>
          <w:rFonts w:ascii="PT Astra Serif" w:hAnsi="PT Astra Serif"/>
          <w:color w:val="auto"/>
          <w:sz w:val="28"/>
          <w:szCs w:val="28"/>
        </w:rPr>
        <w:t>стать</w:t>
      </w:r>
      <w:r w:rsidR="006B1ABA" w:rsidRPr="008D245B">
        <w:rPr>
          <w:rStyle w:val="a4"/>
          <w:rFonts w:ascii="PT Astra Serif" w:hAnsi="PT Astra Serif"/>
          <w:color w:val="auto"/>
          <w:sz w:val="28"/>
          <w:szCs w:val="28"/>
        </w:rPr>
        <w:t>ё</w:t>
      </w:r>
      <w:r w:rsidRPr="008D245B">
        <w:rPr>
          <w:rStyle w:val="a4"/>
          <w:rFonts w:ascii="PT Astra Serif" w:hAnsi="PT Astra Serif"/>
          <w:color w:val="auto"/>
          <w:sz w:val="28"/>
          <w:szCs w:val="28"/>
        </w:rPr>
        <w:t>й 20</w:t>
      </w:r>
      <w:r w:rsidRPr="008D245B">
        <w:rPr>
          <w:rFonts w:ascii="PT Astra Serif" w:hAnsi="PT Astra Serif"/>
          <w:sz w:val="28"/>
          <w:szCs w:val="28"/>
        </w:rPr>
        <w:t xml:space="preserve"> Федерального закона от 06.10.2003 </w:t>
      </w:r>
      <w:r w:rsidR="006B1ABA" w:rsidRPr="008D245B">
        <w:rPr>
          <w:rFonts w:ascii="PT Astra Serif" w:hAnsi="PT Astra Serif"/>
          <w:sz w:val="28"/>
          <w:szCs w:val="28"/>
        </w:rPr>
        <w:t>№</w:t>
      </w:r>
      <w:r w:rsidRPr="008D245B">
        <w:rPr>
          <w:rFonts w:ascii="PT Astra Serif" w:hAnsi="PT Astra Serif"/>
          <w:sz w:val="28"/>
          <w:szCs w:val="28"/>
        </w:rPr>
        <w:t xml:space="preserve"> 131-ФЗ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Pr="008D245B">
        <w:rPr>
          <w:rFonts w:ascii="PT Astra Serif" w:hAnsi="PT Astra Serif"/>
          <w:sz w:val="28"/>
          <w:szCs w:val="28"/>
        </w:rPr>
        <w:t>, решени</w:t>
      </w:r>
      <w:r w:rsidR="00A90438" w:rsidRPr="008D245B">
        <w:rPr>
          <w:rFonts w:ascii="PT Astra Serif" w:hAnsi="PT Astra Serif"/>
          <w:sz w:val="28"/>
          <w:szCs w:val="28"/>
        </w:rPr>
        <w:t>ем</w:t>
      </w:r>
      <w:r w:rsidRPr="008D245B">
        <w:rPr>
          <w:rFonts w:ascii="PT Astra Serif" w:hAnsi="PT Astra Serif"/>
          <w:sz w:val="28"/>
          <w:szCs w:val="28"/>
        </w:rPr>
        <w:t xml:space="preserve"> Ульяновской Городской Думы от 21.12.2012 </w:t>
      </w:r>
      <w:r w:rsidR="00227A46" w:rsidRPr="008D245B">
        <w:rPr>
          <w:rFonts w:ascii="PT Astra Serif" w:hAnsi="PT Astra Serif"/>
          <w:sz w:val="28"/>
          <w:szCs w:val="28"/>
        </w:rPr>
        <w:t>№</w:t>
      </w:r>
      <w:r w:rsidRPr="008D245B">
        <w:rPr>
          <w:rFonts w:ascii="PT Astra Serif" w:hAnsi="PT Astra Serif"/>
          <w:sz w:val="28"/>
          <w:szCs w:val="28"/>
        </w:rPr>
        <w:t xml:space="preserve"> 223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Об утвержд</w:t>
      </w:r>
      <w:r w:rsidRPr="008D245B">
        <w:rPr>
          <w:rFonts w:ascii="PT Astra Serif" w:hAnsi="PT Astra Serif"/>
          <w:sz w:val="28"/>
          <w:szCs w:val="28"/>
        </w:rPr>
        <w:t>е</w:t>
      </w:r>
      <w:r w:rsidRPr="008D245B">
        <w:rPr>
          <w:rFonts w:ascii="PT Astra Serif" w:hAnsi="PT Astra Serif"/>
          <w:sz w:val="28"/>
          <w:szCs w:val="28"/>
        </w:rPr>
        <w:t>нии Программы дополнительных мер социальной поддержки отдельных к</w:t>
      </w:r>
      <w:r w:rsidRPr="008D245B">
        <w:rPr>
          <w:rFonts w:ascii="PT Astra Serif" w:hAnsi="PT Astra Serif"/>
          <w:sz w:val="28"/>
          <w:szCs w:val="28"/>
        </w:rPr>
        <w:t>а</w:t>
      </w:r>
      <w:r w:rsidRPr="008D245B">
        <w:rPr>
          <w:rFonts w:ascii="PT Astra Serif" w:hAnsi="PT Astra Serif"/>
          <w:sz w:val="28"/>
          <w:szCs w:val="28"/>
        </w:rPr>
        <w:t xml:space="preserve">тегорий граждан в муниципальном образовании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город Ульяновск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="00364129" w:rsidRPr="008D245B">
        <w:rPr>
          <w:rFonts w:ascii="PT Astra Serif" w:hAnsi="PT Astra Serif"/>
          <w:sz w:val="28"/>
          <w:szCs w:val="28"/>
        </w:rPr>
        <w:t xml:space="preserve">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Заб</w:t>
      </w:r>
      <w:r w:rsidRPr="008D245B">
        <w:rPr>
          <w:rFonts w:ascii="PT Astra Serif" w:hAnsi="PT Astra Serif"/>
          <w:sz w:val="28"/>
          <w:szCs w:val="28"/>
        </w:rPr>
        <w:t>о</w:t>
      </w:r>
      <w:r w:rsidRPr="008D245B">
        <w:rPr>
          <w:rFonts w:ascii="PT Astra Serif" w:hAnsi="PT Astra Serif"/>
          <w:sz w:val="28"/>
          <w:szCs w:val="28"/>
        </w:rPr>
        <w:t>та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Pr="008D245B">
        <w:rPr>
          <w:rFonts w:ascii="PT Astra Serif" w:hAnsi="PT Astra Serif"/>
          <w:sz w:val="28"/>
          <w:szCs w:val="28"/>
        </w:rPr>
        <w:t xml:space="preserve">, руководствуясь </w:t>
      </w:r>
      <w:r w:rsidRPr="008D245B">
        <w:rPr>
          <w:rStyle w:val="a4"/>
          <w:rFonts w:ascii="PT Astra Serif" w:hAnsi="PT Astra Serif"/>
          <w:color w:val="auto"/>
          <w:sz w:val="28"/>
          <w:szCs w:val="28"/>
        </w:rPr>
        <w:t>Уставом</w:t>
      </w:r>
      <w:r w:rsidRPr="008D245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город Уль</w:t>
      </w:r>
      <w:r w:rsidRPr="008D245B">
        <w:rPr>
          <w:rFonts w:ascii="PT Astra Serif" w:hAnsi="PT Astra Serif"/>
          <w:sz w:val="28"/>
          <w:szCs w:val="28"/>
        </w:rPr>
        <w:t>я</w:t>
      </w:r>
      <w:r w:rsidRPr="008D245B">
        <w:rPr>
          <w:rFonts w:ascii="PT Astra Serif" w:hAnsi="PT Astra Serif"/>
          <w:sz w:val="28"/>
          <w:szCs w:val="28"/>
        </w:rPr>
        <w:t>новск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Pr="008D245B">
        <w:rPr>
          <w:rFonts w:ascii="PT Astra Serif" w:hAnsi="PT Astra Serif"/>
          <w:sz w:val="28"/>
          <w:szCs w:val="28"/>
        </w:rPr>
        <w:t>,</w:t>
      </w:r>
    </w:p>
    <w:p w:rsidR="000A5892" w:rsidRPr="008D245B" w:rsidRDefault="006B1ABA" w:rsidP="006B1ABA">
      <w:pPr>
        <w:ind w:firstLine="0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0A5892" w:rsidRPr="00F03F56" w:rsidRDefault="00371668" w:rsidP="00F03F56">
      <w:pPr>
        <w:pStyle w:val="1"/>
        <w:spacing w:before="0" w:after="0"/>
        <w:ind w:firstLine="720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bookmarkStart w:id="1" w:name="sub_1"/>
      <w:r w:rsidRPr="00F03F56">
        <w:rPr>
          <w:rFonts w:ascii="PT Astra Serif" w:hAnsi="PT Astra Serif"/>
          <w:b w:val="0"/>
          <w:color w:val="auto"/>
          <w:sz w:val="28"/>
          <w:szCs w:val="28"/>
        </w:rPr>
        <w:t xml:space="preserve">1. Утвердить </w:t>
      </w:r>
      <w:r w:rsidR="0051737E" w:rsidRPr="00F03F56">
        <w:rPr>
          <w:rFonts w:ascii="PT Astra Serif" w:hAnsi="PT Astra Serif"/>
          <w:b w:val="0"/>
          <w:color w:val="auto"/>
          <w:sz w:val="28"/>
          <w:szCs w:val="28"/>
        </w:rPr>
        <w:t xml:space="preserve">прилагаемый </w:t>
      </w:r>
      <w:r w:rsidRPr="00F03F56">
        <w:rPr>
          <w:rStyle w:val="a4"/>
          <w:rFonts w:ascii="PT Astra Serif" w:hAnsi="PT Astra Serif"/>
          <w:b w:val="0"/>
          <w:color w:val="auto"/>
          <w:sz w:val="28"/>
          <w:szCs w:val="28"/>
        </w:rPr>
        <w:t>Порядок</w:t>
      </w:r>
      <w:r w:rsidR="00F03F56" w:rsidRPr="00F03F56"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  <w:t xml:space="preserve"> предоставления</w:t>
      </w:r>
      <w:r w:rsidRPr="00F03F56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="00F03F56" w:rsidRPr="00F03F56"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  <w:t>меры социальной поддержки в форме е</w:t>
      </w:r>
      <w:r w:rsidR="00F03F56" w:rsidRPr="00F03F56">
        <w:rPr>
          <w:rFonts w:ascii="PT Astra Serif" w:hAnsi="PT Astra Serif"/>
          <w:b w:val="0"/>
          <w:color w:val="auto"/>
          <w:sz w:val="28"/>
          <w:szCs w:val="28"/>
          <w:shd w:val="clear" w:color="auto" w:fill="FFFFFF"/>
        </w:rPr>
        <w:t xml:space="preserve">диновременной денежной выплаты </w:t>
      </w:r>
      <w:r w:rsidR="00F03F56" w:rsidRPr="00F03F56">
        <w:rPr>
          <w:rFonts w:ascii="PT Astra Serif" w:eastAsiaTheme="minorHAnsi" w:hAnsi="PT Astra Serif"/>
          <w:b w:val="0"/>
          <w:color w:val="auto"/>
          <w:sz w:val="28"/>
          <w:szCs w:val="28"/>
        </w:rPr>
        <w:t>гражданам, оказа</w:t>
      </w:r>
      <w:r w:rsidR="00F03F56" w:rsidRPr="00F03F56">
        <w:rPr>
          <w:rFonts w:ascii="PT Astra Serif" w:eastAsiaTheme="minorHAnsi" w:hAnsi="PT Astra Serif"/>
          <w:b w:val="0"/>
          <w:color w:val="auto"/>
          <w:sz w:val="28"/>
          <w:szCs w:val="28"/>
        </w:rPr>
        <w:t>в</w:t>
      </w:r>
      <w:r w:rsidR="00F03F56" w:rsidRPr="00F03F56">
        <w:rPr>
          <w:rFonts w:ascii="PT Astra Serif" w:eastAsiaTheme="minorHAnsi" w:hAnsi="PT Astra Serif"/>
          <w:b w:val="0"/>
          <w:color w:val="auto"/>
          <w:sz w:val="28"/>
          <w:szCs w:val="28"/>
        </w:rPr>
        <w:t>шим содействие в привлечении граждан Российской Федерации к заключ</w:t>
      </w:r>
      <w:r w:rsidR="00F03F56" w:rsidRPr="00F03F56">
        <w:rPr>
          <w:rFonts w:ascii="PT Astra Serif" w:eastAsiaTheme="minorHAnsi" w:hAnsi="PT Astra Serif"/>
          <w:b w:val="0"/>
          <w:color w:val="auto"/>
          <w:sz w:val="28"/>
          <w:szCs w:val="28"/>
        </w:rPr>
        <w:t>е</w:t>
      </w:r>
      <w:r w:rsidR="00F03F56" w:rsidRPr="00F03F56">
        <w:rPr>
          <w:rFonts w:ascii="PT Astra Serif" w:eastAsiaTheme="minorHAnsi" w:hAnsi="PT Astra Serif"/>
          <w:b w:val="0"/>
          <w:color w:val="auto"/>
          <w:sz w:val="28"/>
          <w:szCs w:val="28"/>
        </w:rPr>
        <w:t>нию контракта о прохождении военной службы в Вооружённых Силах Ро</w:t>
      </w:r>
      <w:r w:rsidR="00F03F56" w:rsidRPr="00F03F56">
        <w:rPr>
          <w:rFonts w:ascii="PT Astra Serif" w:eastAsiaTheme="minorHAnsi" w:hAnsi="PT Astra Serif"/>
          <w:b w:val="0"/>
          <w:color w:val="auto"/>
          <w:sz w:val="28"/>
          <w:szCs w:val="28"/>
        </w:rPr>
        <w:t>с</w:t>
      </w:r>
      <w:r w:rsidR="00F03F56" w:rsidRPr="00F03F56">
        <w:rPr>
          <w:rFonts w:ascii="PT Astra Serif" w:eastAsiaTheme="minorHAnsi" w:hAnsi="PT Astra Serif"/>
          <w:b w:val="0"/>
          <w:color w:val="auto"/>
          <w:sz w:val="28"/>
          <w:szCs w:val="28"/>
        </w:rPr>
        <w:t>сийской Федерации</w:t>
      </w:r>
      <w:r w:rsidRPr="00F03F56">
        <w:rPr>
          <w:rFonts w:ascii="PT Astra Serif" w:hAnsi="PT Astra Serif"/>
          <w:b w:val="0"/>
          <w:color w:val="auto"/>
          <w:sz w:val="28"/>
          <w:szCs w:val="28"/>
        </w:rPr>
        <w:t>.</w:t>
      </w:r>
    </w:p>
    <w:p w:rsidR="005D50C0" w:rsidRPr="0077577A" w:rsidRDefault="00227A46" w:rsidP="005D50C0">
      <w:pPr>
        <w:rPr>
          <w:rFonts w:ascii="PT Astra Serif" w:hAnsi="PT Astra Serif"/>
          <w:sz w:val="28"/>
          <w:szCs w:val="28"/>
        </w:rPr>
      </w:pPr>
      <w:bookmarkStart w:id="2" w:name="sub_3"/>
      <w:bookmarkEnd w:id="1"/>
      <w:r w:rsidRPr="008D245B">
        <w:rPr>
          <w:rFonts w:ascii="PT Astra Serif" w:hAnsi="PT Astra Serif"/>
          <w:sz w:val="28"/>
          <w:szCs w:val="28"/>
        </w:rPr>
        <w:t>2</w:t>
      </w:r>
      <w:r w:rsidR="00371668" w:rsidRPr="008D245B">
        <w:rPr>
          <w:rFonts w:ascii="PT Astra Serif" w:hAnsi="PT Astra Serif"/>
          <w:sz w:val="28"/>
          <w:szCs w:val="28"/>
        </w:rPr>
        <w:t xml:space="preserve">. </w:t>
      </w:r>
      <w:r w:rsidR="005D50C0" w:rsidRPr="008F4708">
        <w:rPr>
          <w:rFonts w:ascii="PT Astra Serif" w:hAnsi="PT Astra Serif"/>
          <w:sz w:val="28"/>
          <w:szCs w:val="28"/>
        </w:rPr>
        <w:t xml:space="preserve">Настоящее </w:t>
      </w:r>
      <w:r w:rsidR="005D50C0">
        <w:rPr>
          <w:rFonts w:ascii="PT Astra Serif" w:hAnsi="PT Astra Serif"/>
          <w:sz w:val="28"/>
          <w:szCs w:val="28"/>
        </w:rPr>
        <w:t>постановление</w:t>
      </w:r>
      <w:r w:rsidR="005D50C0" w:rsidRPr="008F4708">
        <w:rPr>
          <w:rFonts w:ascii="PT Astra Serif" w:hAnsi="PT Astra Serif"/>
          <w:sz w:val="28"/>
          <w:szCs w:val="28"/>
        </w:rPr>
        <w:t xml:space="preserve"> вступает в силу на следующий день после дня его официального опубликования </w:t>
      </w:r>
      <w:r w:rsidR="005D50C0" w:rsidRPr="008A71A6">
        <w:rPr>
          <w:rFonts w:ascii="PT Astra Serif" w:hAnsi="PT Astra Serif"/>
          <w:bCs/>
          <w:sz w:val="28"/>
          <w:szCs w:val="28"/>
        </w:rPr>
        <w:t>в газете «Ульяновск сегодня»</w:t>
      </w:r>
      <w:r w:rsidR="005D50C0" w:rsidRPr="008F4708">
        <w:rPr>
          <w:rFonts w:ascii="PT Astra Serif" w:hAnsi="PT Astra Serif"/>
          <w:sz w:val="28"/>
          <w:szCs w:val="28"/>
        </w:rPr>
        <w:t xml:space="preserve"> </w:t>
      </w:r>
      <w:r w:rsidR="005D50C0">
        <w:rPr>
          <w:rFonts w:ascii="PT Astra Serif" w:hAnsi="PT Astra Serif"/>
          <w:sz w:val="28"/>
          <w:szCs w:val="28"/>
        </w:rPr>
        <w:t>и дейс</w:t>
      </w:r>
      <w:r w:rsidR="005D50C0">
        <w:rPr>
          <w:rFonts w:ascii="PT Astra Serif" w:hAnsi="PT Astra Serif"/>
          <w:sz w:val="28"/>
          <w:szCs w:val="28"/>
        </w:rPr>
        <w:t>т</w:t>
      </w:r>
      <w:r w:rsidR="005D50C0">
        <w:rPr>
          <w:rFonts w:ascii="PT Astra Serif" w:hAnsi="PT Astra Serif"/>
          <w:sz w:val="28"/>
          <w:szCs w:val="28"/>
        </w:rPr>
        <w:t xml:space="preserve">вует </w:t>
      </w:r>
      <w:r w:rsidR="00E6213F">
        <w:rPr>
          <w:rFonts w:ascii="PT Astra Serif" w:hAnsi="PT Astra Serif"/>
          <w:sz w:val="28"/>
          <w:szCs w:val="28"/>
        </w:rPr>
        <w:t>п</w:t>
      </w:r>
      <w:r w:rsidR="005D50C0">
        <w:rPr>
          <w:rFonts w:ascii="PT Astra Serif" w:hAnsi="PT Astra Serif" w:cs="PT Astra Serif"/>
          <w:bCs/>
          <w:sz w:val="28"/>
          <w:szCs w:val="28"/>
        </w:rPr>
        <w:t>о 31.03.2025.</w:t>
      </w:r>
    </w:p>
    <w:p w:rsidR="006B1ABA" w:rsidRPr="008D245B" w:rsidRDefault="006B1ABA">
      <w:pPr>
        <w:rPr>
          <w:rFonts w:ascii="PT Astra Serif" w:hAnsi="PT Astra Serif"/>
          <w:sz w:val="28"/>
          <w:szCs w:val="28"/>
        </w:rPr>
      </w:pPr>
    </w:p>
    <w:p w:rsidR="006B1ABA" w:rsidRPr="008D245B" w:rsidRDefault="006B1ABA">
      <w:pPr>
        <w:rPr>
          <w:rFonts w:ascii="PT Astra Serif" w:hAnsi="PT Astra Serif"/>
          <w:sz w:val="28"/>
          <w:szCs w:val="28"/>
        </w:rPr>
      </w:pPr>
    </w:p>
    <w:p w:rsidR="006B1ABA" w:rsidRPr="008D245B" w:rsidRDefault="006B1ABA">
      <w:pPr>
        <w:rPr>
          <w:rFonts w:ascii="PT Astra Serif" w:hAnsi="PT Astra Serif"/>
          <w:sz w:val="28"/>
          <w:szCs w:val="28"/>
        </w:rPr>
      </w:pPr>
    </w:p>
    <w:p w:rsidR="006B1ABA" w:rsidRPr="008D245B" w:rsidRDefault="006B1ABA" w:rsidP="006B1ABA">
      <w:pPr>
        <w:ind w:firstLine="0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Глава города </w:t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364129" w:rsidRPr="008D245B">
        <w:rPr>
          <w:rFonts w:ascii="PT Astra Serif" w:hAnsi="PT Astra Serif"/>
          <w:sz w:val="28"/>
          <w:szCs w:val="28"/>
        </w:rPr>
        <w:t xml:space="preserve">       А.</w:t>
      </w:r>
      <w:r w:rsidR="00AD7545" w:rsidRPr="008D245B">
        <w:rPr>
          <w:rFonts w:ascii="PT Astra Serif" w:hAnsi="PT Astra Serif"/>
          <w:sz w:val="28"/>
          <w:szCs w:val="28"/>
        </w:rPr>
        <w:t>Е.</w:t>
      </w:r>
      <w:r w:rsidR="00364129" w:rsidRPr="008D245B">
        <w:rPr>
          <w:rFonts w:ascii="PT Astra Serif" w:hAnsi="PT Astra Serif"/>
          <w:sz w:val="28"/>
          <w:szCs w:val="28"/>
        </w:rPr>
        <w:t>Болдакин</w:t>
      </w:r>
    </w:p>
    <w:bookmarkEnd w:id="2"/>
    <w:p w:rsidR="000A5892" w:rsidRPr="008D245B" w:rsidRDefault="000A5892">
      <w:pPr>
        <w:pStyle w:val="a7"/>
        <w:rPr>
          <w:rFonts w:ascii="PT Astra Serif" w:hAnsi="PT Astra Serif"/>
          <w:sz w:val="28"/>
          <w:szCs w:val="28"/>
        </w:rPr>
      </w:pPr>
    </w:p>
    <w:p w:rsidR="00227A46" w:rsidRPr="008D245B" w:rsidRDefault="00227A46" w:rsidP="00452C33">
      <w:pPr>
        <w:ind w:firstLine="0"/>
        <w:rPr>
          <w:rFonts w:ascii="PT Astra Serif" w:hAnsi="PT Astra Serif"/>
          <w:sz w:val="28"/>
          <w:szCs w:val="28"/>
        </w:rPr>
      </w:pPr>
    </w:p>
    <w:p w:rsidR="00364129" w:rsidRPr="008D245B" w:rsidRDefault="00364129" w:rsidP="009D56C5">
      <w:pPr>
        <w:ind w:left="5387" w:hanging="142"/>
        <w:jc w:val="center"/>
        <w:rPr>
          <w:rFonts w:ascii="PT Astra Serif" w:hAnsi="PT Astra Serif"/>
          <w:b/>
          <w:sz w:val="28"/>
          <w:szCs w:val="28"/>
        </w:rPr>
      </w:pPr>
    </w:p>
    <w:p w:rsidR="00364129" w:rsidRPr="008D245B" w:rsidRDefault="00364129" w:rsidP="009D56C5">
      <w:pPr>
        <w:ind w:left="5387" w:hanging="142"/>
        <w:jc w:val="center"/>
        <w:rPr>
          <w:rFonts w:ascii="PT Astra Serif" w:hAnsi="PT Astra Serif"/>
          <w:b/>
          <w:sz w:val="28"/>
          <w:szCs w:val="28"/>
        </w:rPr>
      </w:pPr>
    </w:p>
    <w:p w:rsidR="00364129" w:rsidRPr="008D245B" w:rsidRDefault="00364129" w:rsidP="009D56C5">
      <w:pPr>
        <w:ind w:left="5387" w:hanging="142"/>
        <w:jc w:val="center"/>
        <w:rPr>
          <w:rFonts w:ascii="PT Astra Serif" w:hAnsi="PT Astra Serif"/>
          <w:b/>
          <w:sz w:val="28"/>
          <w:szCs w:val="28"/>
        </w:rPr>
      </w:pPr>
    </w:p>
    <w:p w:rsidR="00085791" w:rsidRPr="008D245B" w:rsidRDefault="00085791" w:rsidP="009D56C5">
      <w:pPr>
        <w:ind w:left="5387" w:hanging="142"/>
        <w:jc w:val="center"/>
        <w:rPr>
          <w:rFonts w:ascii="PT Astra Serif" w:hAnsi="PT Astra Serif"/>
          <w:b/>
          <w:sz w:val="28"/>
          <w:szCs w:val="28"/>
        </w:rPr>
        <w:sectPr w:rsidR="00085791" w:rsidRPr="008D245B" w:rsidSect="00AB3AEE">
          <w:headerReference w:type="default" r:id="rId8"/>
          <w:pgSz w:w="11900" w:h="16800"/>
          <w:pgMar w:top="1134" w:right="567" w:bottom="1134" w:left="1985" w:header="720" w:footer="720" w:gutter="0"/>
          <w:pgNumType w:start="0"/>
          <w:cols w:space="720"/>
          <w:noEndnote/>
          <w:titlePg/>
          <w:docGrid w:linePitch="326"/>
        </w:sectPr>
      </w:pPr>
    </w:p>
    <w:p w:rsidR="00452C33" w:rsidRPr="008D245B" w:rsidRDefault="00452C33" w:rsidP="00364129">
      <w:pPr>
        <w:ind w:left="4820" w:firstLine="0"/>
        <w:jc w:val="center"/>
        <w:rPr>
          <w:rFonts w:ascii="PT Astra Serif" w:hAnsi="PT Astra Serif"/>
          <w:b/>
          <w:sz w:val="28"/>
          <w:szCs w:val="28"/>
        </w:rPr>
      </w:pPr>
      <w:r w:rsidRPr="008D245B">
        <w:rPr>
          <w:rFonts w:ascii="PT Astra Serif" w:hAnsi="PT Astra Serif"/>
          <w:b/>
          <w:sz w:val="28"/>
          <w:szCs w:val="28"/>
        </w:rPr>
        <w:lastRenderedPageBreak/>
        <w:t>УТВЕРЖД</w:t>
      </w:r>
      <w:r w:rsidR="00974418" w:rsidRPr="008D245B">
        <w:rPr>
          <w:rFonts w:ascii="PT Astra Serif" w:hAnsi="PT Astra Serif"/>
          <w:b/>
          <w:sz w:val="28"/>
          <w:szCs w:val="28"/>
        </w:rPr>
        <w:t>ЁН</w:t>
      </w:r>
    </w:p>
    <w:p w:rsidR="00452C33" w:rsidRPr="008D245B" w:rsidRDefault="00974418" w:rsidP="00364129">
      <w:pPr>
        <w:ind w:left="4820" w:firstLine="0"/>
        <w:jc w:val="center"/>
        <w:rPr>
          <w:rFonts w:ascii="PT Astra Serif" w:hAnsi="PT Astra Serif"/>
          <w:b/>
          <w:sz w:val="28"/>
          <w:szCs w:val="28"/>
        </w:rPr>
      </w:pPr>
      <w:r w:rsidRPr="008D245B">
        <w:rPr>
          <w:rFonts w:ascii="PT Astra Serif" w:hAnsi="PT Astra Serif"/>
          <w:b/>
          <w:sz w:val="28"/>
          <w:szCs w:val="28"/>
        </w:rPr>
        <w:t>постановлением</w:t>
      </w:r>
      <w:r w:rsidR="00452C33" w:rsidRPr="008D245B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452C33" w:rsidRPr="008D245B" w:rsidRDefault="00452C33" w:rsidP="00364129">
      <w:pPr>
        <w:ind w:left="4820" w:firstLine="0"/>
        <w:jc w:val="center"/>
        <w:rPr>
          <w:rFonts w:ascii="PT Astra Serif" w:hAnsi="PT Astra Serif"/>
          <w:b/>
          <w:sz w:val="28"/>
          <w:szCs w:val="28"/>
        </w:rPr>
      </w:pPr>
      <w:r w:rsidRPr="008D245B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227A46" w:rsidRPr="008D245B" w:rsidRDefault="00452C33" w:rsidP="00364129">
      <w:pPr>
        <w:ind w:left="4820" w:firstLine="0"/>
        <w:jc w:val="center"/>
        <w:rPr>
          <w:rFonts w:ascii="PT Astra Serif" w:hAnsi="PT Astra Serif"/>
          <w:b/>
          <w:sz w:val="28"/>
          <w:szCs w:val="28"/>
        </w:rPr>
      </w:pPr>
      <w:r w:rsidRPr="008D245B">
        <w:rPr>
          <w:rFonts w:ascii="PT Astra Serif" w:hAnsi="PT Astra Serif"/>
          <w:b/>
          <w:sz w:val="28"/>
          <w:szCs w:val="28"/>
        </w:rPr>
        <w:t>от___________</w:t>
      </w:r>
      <w:r w:rsidR="00560CE6" w:rsidRPr="008D245B">
        <w:rPr>
          <w:rFonts w:ascii="PT Astra Serif" w:hAnsi="PT Astra Serif"/>
          <w:b/>
          <w:sz w:val="28"/>
          <w:szCs w:val="28"/>
        </w:rPr>
        <w:t xml:space="preserve"> </w:t>
      </w:r>
      <w:r w:rsidRPr="008D245B">
        <w:rPr>
          <w:rFonts w:ascii="PT Astra Serif" w:hAnsi="PT Astra Serif"/>
          <w:b/>
          <w:sz w:val="28"/>
          <w:szCs w:val="28"/>
        </w:rPr>
        <w:t>№_____</w:t>
      </w:r>
      <w:r w:rsidR="00364129" w:rsidRPr="008D245B">
        <w:rPr>
          <w:rFonts w:ascii="PT Astra Serif" w:hAnsi="PT Astra Serif"/>
          <w:b/>
          <w:sz w:val="28"/>
          <w:szCs w:val="28"/>
        </w:rPr>
        <w:t>______</w:t>
      </w:r>
    </w:p>
    <w:p w:rsidR="00452C33" w:rsidRPr="008D245B" w:rsidRDefault="00452C33" w:rsidP="009D56C5">
      <w:pPr>
        <w:ind w:left="5387" w:firstLine="0"/>
        <w:rPr>
          <w:rFonts w:ascii="PT Astra Serif" w:hAnsi="PT Astra Serif"/>
          <w:b/>
          <w:sz w:val="28"/>
          <w:szCs w:val="28"/>
        </w:rPr>
      </w:pPr>
      <w:bookmarkStart w:id="3" w:name="sub_1000"/>
    </w:p>
    <w:p w:rsidR="00AB3AEE" w:rsidRPr="008D245B" w:rsidRDefault="00AB3AEE" w:rsidP="00974418">
      <w:pPr>
        <w:rPr>
          <w:rFonts w:ascii="PT Astra Serif" w:hAnsi="PT Astra Serif"/>
          <w:b/>
          <w:sz w:val="28"/>
          <w:szCs w:val="28"/>
        </w:rPr>
      </w:pPr>
    </w:p>
    <w:p w:rsidR="00C40DB2" w:rsidRDefault="00C40DB2" w:rsidP="00C40DB2">
      <w:pPr>
        <w:pStyle w:val="1"/>
        <w:spacing w:before="0" w:after="0"/>
        <w:rPr>
          <w:rFonts w:ascii="PT Astra Serif" w:hAnsi="PT Astra Serif"/>
          <w:bCs w:val="0"/>
          <w:color w:val="auto"/>
          <w:sz w:val="28"/>
          <w:szCs w:val="28"/>
        </w:rPr>
      </w:pPr>
    </w:p>
    <w:p w:rsidR="00C40DB2" w:rsidRDefault="00C40DB2" w:rsidP="00C40DB2">
      <w:pPr>
        <w:pStyle w:val="1"/>
        <w:spacing w:before="0" w:after="0"/>
        <w:rPr>
          <w:rFonts w:ascii="PT Astra Serif" w:hAnsi="PT Astra Serif"/>
          <w:bCs w:val="0"/>
          <w:color w:val="auto"/>
          <w:sz w:val="28"/>
          <w:szCs w:val="28"/>
        </w:rPr>
      </w:pPr>
    </w:p>
    <w:p w:rsidR="00E50CEB" w:rsidRDefault="00371668" w:rsidP="00C40DB2">
      <w:pPr>
        <w:pStyle w:val="1"/>
        <w:spacing w:before="0" w:after="0"/>
        <w:rPr>
          <w:rFonts w:ascii="PT Astra Serif" w:eastAsiaTheme="minorHAnsi" w:hAnsi="PT Astra Serif"/>
          <w:color w:val="auto"/>
          <w:sz w:val="28"/>
          <w:szCs w:val="28"/>
        </w:rPr>
      </w:pPr>
      <w:r w:rsidRPr="008D245B">
        <w:rPr>
          <w:rFonts w:ascii="PT Astra Serif" w:hAnsi="PT Astra Serif"/>
          <w:color w:val="auto"/>
          <w:sz w:val="28"/>
          <w:szCs w:val="28"/>
        </w:rPr>
        <w:t>П</w:t>
      </w:r>
      <w:r w:rsidR="0051737E" w:rsidRPr="008D245B">
        <w:rPr>
          <w:rFonts w:ascii="PT Astra Serif" w:hAnsi="PT Astra Serif"/>
          <w:color w:val="auto"/>
          <w:sz w:val="28"/>
          <w:szCs w:val="28"/>
        </w:rPr>
        <w:t>ОРЯДОК</w:t>
      </w:r>
      <w:r w:rsidRPr="008D245B">
        <w:rPr>
          <w:rFonts w:ascii="PT Astra Serif" w:hAnsi="PT Astra Serif"/>
          <w:color w:val="auto"/>
          <w:sz w:val="28"/>
          <w:szCs w:val="28"/>
        </w:rPr>
        <w:br/>
      </w:r>
      <w:r w:rsidR="00364129" w:rsidRPr="00C40DB2">
        <w:rPr>
          <w:rStyle w:val="a4"/>
          <w:rFonts w:ascii="PT Astra Serif" w:hAnsi="PT Astra Serif"/>
          <w:bCs w:val="0"/>
          <w:color w:val="auto"/>
          <w:sz w:val="28"/>
          <w:szCs w:val="28"/>
        </w:rPr>
        <w:t xml:space="preserve">предоставления меры социальной поддержки в форме </w:t>
      </w:r>
      <w:r w:rsidR="00C40DB2" w:rsidRPr="00C40DB2">
        <w:rPr>
          <w:rStyle w:val="a4"/>
          <w:rFonts w:ascii="PT Astra Serif" w:hAnsi="PT Astra Serif"/>
          <w:bCs w:val="0"/>
          <w:color w:val="auto"/>
          <w:sz w:val="28"/>
          <w:szCs w:val="28"/>
        </w:rPr>
        <w:t>е</w:t>
      </w:r>
      <w:r w:rsidR="00C40DB2" w:rsidRPr="00C40DB2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диновременной денежной выплаты </w:t>
      </w:r>
      <w:r w:rsidR="00C40DB2" w:rsidRPr="00C40DB2">
        <w:rPr>
          <w:rFonts w:ascii="PT Astra Serif" w:eastAsiaTheme="minorHAnsi" w:hAnsi="PT Astra Serif"/>
          <w:color w:val="auto"/>
          <w:sz w:val="28"/>
          <w:szCs w:val="28"/>
        </w:rPr>
        <w:t xml:space="preserve">гражданам, оказавшим содействие </w:t>
      </w:r>
    </w:p>
    <w:p w:rsidR="00C40DB2" w:rsidRDefault="00C40DB2" w:rsidP="00C40DB2">
      <w:pPr>
        <w:pStyle w:val="1"/>
        <w:spacing w:before="0" w:after="0"/>
        <w:rPr>
          <w:rFonts w:ascii="PT Astra Serif" w:eastAsiaTheme="minorHAnsi" w:hAnsi="PT Astra Serif"/>
          <w:color w:val="auto"/>
          <w:sz w:val="28"/>
          <w:szCs w:val="28"/>
        </w:rPr>
      </w:pPr>
      <w:r w:rsidRPr="00C40DB2">
        <w:rPr>
          <w:rFonts w:ascii="PT Astra Serif" w:eastAsiaTheme="minorHAnsi" w:hAnsi="PT Astra Serif"/>
          <w:color w:val="auto"/>
          <w:sz w:val="28"/>
          <w:szCs w:val="28"/>
        </w:rPr>
        <w:t>в привлечении граждан Российской Федерации к заключению</w:t>
      </w:r>
    </w:p>
    <w:p w:rsidR="00C40DB2" w:rsidRDefault="00C40DB2" w:rsidP="00C40DB2">
      <w:pPr>
        <w:pStyle w:val="1"/>
        <w:spacing w:before="0" w:after="0"/>
        <w:rPr>
          <w:rFonts w:ascii="PT Astra Serif" w:eastAsiaTheme="minorHAnsi" w:hAnsi="PT Astra Serif"/>
          <w:color w:val="auto"/>
          <w:sz w:val="28"/>
          <w:szCs w:val="28"/>
        </w:rPr>
      </w:pPr>
      <w:r w:rsidRPr="00C40DB2">
        <w:rPr>
          <w:rFonts w:ascii="PT Astra Serif" w:eastAsiaTheme="minorHAnsi" w:hAnsi="PT Astra Serif"/>
          <w:color w:val="auto"/>
          <w:sz w:val="28"/>
          <w:szCs w:val="28"/>
        </w:rPr>
        <w:t xml:space="preserve"> контракта о прохождении военной службы </w:t>
      </w:r>
    </w:p>
    <w:p w:rsidR="000A5892" w:rsidRPr="00C40DB2" w:rsidRDefault="00C40DB2" w:rsidP="00C40DB2">
      <w:pPr>
        <w:pStyle w:val="1"/>
        <w:spacing w:before="0" w:after="0"/>
        <w:rPr>
          <w:rFonts w:ascii="PT Astra Serif" w:eastAsiaTheme="minorHAnsi" w:hAnsi="PT Astra Serif"/>
          <w:color w:val="auto"/>
          <w:sz w:val="28"/>
          <w:szCs w:val="28"/>
        </w:rPr>
      </w:pPr>
      <w:r w:rsidRPr="00C40DB2">
        <w:rPr>
          <w:rFonts w:ascii="PT Astra Serif" w:eastAsiaTheme="minorHAnsi" w:hAnsi="PT Astra Serif"/>
          <w:color w:val="auto"/>
          <w:sz w:val="28"/>
          <w:szCs w:val="28"/>
        </w:rPr>
        <w:t>в Вооружённых Силах Российской Федерации</w:t>
      </w:r>
    </w:p>
    <w:bookmarkEnd w:id="3"/>
    <w:p w:rsidR="000A5892" w:rsidRPr="008D245B" w:rsidRDefault="000A5892">
      <w:pPr>
        <w:rPr>
          <w:rFonts w:ascii="PT Astra Serif" w:hAnsi="PT Astra Serif"/>
          <w:sz w:val="28"/>
          <w:szCs w:val="28"/>
        </w:rPr>
      </w:pPr>
    </w:p>
    <w:p w:rsidR="00C40DB2" w:rsidRPr="00F03F56" w:rsidRDefault="00F03F56" w:rsidP="00B10494">
      <w:pPr>
        <w:pStyle w:val="1"/>
        <w:spacing w:before="0" w:after="0"/>
        <w:ind w:firstLine="708"/>
        <w:jc w:val="both"/>
        <w:rPr>
          <w:rFonts w:ascii="PT Astra Serif" w:eastAsiaTheme="minorHAnsi" w:hAnsi="PT Astra Serif"/>
          <w:b w:val="0"/>
          <w:color w:val="auto"/>
          <w:sz w:val="28"/>
          <w:szCs w:val="28"/>
          <w:lang w:eastAsia="en-US"/>
        </w:rPr>
      </w:pPr>
      <w:r>
        <w:rPr>
          <w:rFonts w:ascii="PT Astra Serif" w:eastAsiaTheme="minorHAnsi" w:hAnsi="PT Astra Serif"/>
          <w:b w:val="0"/>
          <w:sz w:val="28"/>
          <w:szCs w:val="28"/>
          <w:lang w:eastAsia="en-US"/>
        </w:rPr>
        <w:t xml:space="preserve">1. Настоящий Порядок </w:t>
      </w:r>
      <w:r w:rsidR="00FF4827" w:rsidRPr="00FF4827">
        <w:rPr>
          <w:rFonts w:ascii="PT Astra Serif" w:hAnsi="PT Astra Serif"/>
          <w:b w:val="0"/>
          <w:color w:val="auto"/>
          <w:sz w:val="28"/>
          <w:szCs w:val="28"/>
          <w:shd w:val="clear" w:color="auto" w:fill="FFFFFF"/>
        </w:rPr>
        <w:t>определяет механизм</w:t>
      </w:r>
      <w:r w:rsidR="00FF4827">
        <w:rPr>
          <w:color w:val="22272F"/>
          <w:sz w:val="23"/>
          <w:szCs w:val="23"/>
          <w:shd w:val="clear" w:color="auto" w:fill="FFFFFF"/>
        </w:rPr>
        <w:t xml:space="preserve"> </w:t>
      </w:r>
      <w:r w:rsidR="00C40DB2" w:rsidRPr="00B10494">
        <w:rPr>
          <w:rFonts w:ascii="PT Astra Serif" w:eastAsiaTheme="minorHAnsi" w:hAnsi="PT Astra Serif"/>
          <w:b w:val="0"/>
          <w:sz w:val="28"/>
          <w:szCs w:val="28"/>
          <w:lang w:eastAsia="en-US"/>
        </w:rPr>
        <w:t xml:space="preserve">предоставления </w:t>
      </w:r>
      <w:r w:rsidR="00B10494" w:rsidRPr="00B10494"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  <w:t>меры с</w:t>
      </w:r>
      <w:r w:rsidR="00B10494" w:rsidRPr="00B10494"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  <w:t>о</w:t>
      </w:r>
      <w:r w:rsidR="00B10494" w:rsidRPr="00B10494"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  <w:t>циальной поддержки в форме е</w:t>
      </w:r>
      <w:r w:rsidR="00B10494" w:rsidRPr="00B10494">
        <w:rPr>
          <w:rFonts w:ascii="PT Astra Serif" w:hAnsi="PT Astra Serif"/>
          <w:b w:val="0"/>
          <w:color w:val="auto"/>
          <w:sz w:val="28"/>
          <w:szCs w:val="28"/>
          <w:shd w:val="clear" w:color="auto" w:fill="FFFFFF"/>
        </w:rPr>
        <w:t xml:space="preserve">диновременной денежной выплаты </w:t>
      </w:r>
      <w:r w:rsidR="00B10494" w:rsidRPr="00B10494">
        <w:rPr>
          <w:rFonts w:ascii="PT Astra Serif" w:eastAsiaTheme="minorHAnsi" w:hAnsi="PT Astra Serif"/>
          <w:b w:val="0"/>
          <w:color w:val="auto"/>
          <w:sz w:val="28"/>
          <w:szCs w:val="28"/>
        </w:rPr>
        <w:t>гражд</w:t>
      </w:r>
      <w:r w:rsidR="00B10494" w:rsidRPr="00B10494">
        <w:rPr>
          <w:rFonts w:ascii="PT Astra Serif" w:eastAsiaTheme="minorHAnsi" w:hAnsi="PT Astra Serif"/>
          <w:b w:val="0"/>
          <w:color w:val="auto"/>
          <w:sz w:val="28"/>
          <w:szCs w:val="28"/>
        </w:rPr>
        <w:t>а</w:t>
      </w:r>
      <w:r w:rsidR="00B10494" w:rsidRPr="00B10494">
        <w:rPr>
          <w:rFonts w:ascii="PT Astra Serif" w:eastAsiaTheme="minorHAnsi" w:hAnsi="PT Astra Serif"/>
          <w:b w:val="0"/>
          <w:color w:val="auto"/>
          <w:sz w:val="28"/>
          <w:szCs w:val="28"/>
        </w:rPr>
        <w:t>нам, оказавшим содействие в привлечении  граждан Российской Федерации</w:t>
      </w:r>
      <w:r w:rsidR="00B10494">
        <w:rPr>
          <w:rFonts w:ascii="PT Astra Serif" w:eastAsiaTheme="minorHAnsi" w:hAnsi="PT Astra Serif"/>
          <w:b w:val="0"/>
          <w:color w:val="auto"/>
          <w:sz w:val="28"/>
          <w:szCs w:val="28"/>
        </w:rPr>
        <w:t>,</w:t>
      </w:r>
      <w:r w:rsidR="00B10494" w:rsidRPr="00B10494">
        <w:rPr>
          <w:rFonts w:ascii="PT Astra Serif" w:eastAsiaTheme="minorHAnsi" w:hAnsi="PT Astra Serif"/>
          <w:b w:val="0"/>
          <w:color w:val="auto"/>
          <w:sz w:val="28"/>
          <w:szCs w:val="28"/>
        </w:rPr>
        <w:t xml:space="preserve"> к заключению контракта о прохождении военной службы в Вооружённых Силах Российской Федерации </w:t>
      </w:r>
      <w:r w:rsidR="00C40DB2" w:rsidRPr="00F03F56">
        <w:rPr>
          <w:rFonts w:ascii="PT Astra Serif" w:eastAsiaTheme="minorHAnsi" w:hAnsi="PT Astra Serif"/>
          <w:b w:val="0"/>
          <w:color w:val="auto"/>
          <w:sz w:val="28"/>
          <w:szCs w:val="28"/>
          <w:lang w:eastAsia="en-US"/>
        </w:rPr>
        <w:t xml:space="preserve">(далее – </w:t>
      </w:r>
      <w:r w:rsidR="00E50CEB" w:rsidRPr="00F03F56">
        <w:rPr>
          <w:rFonts w:ascii="PT Astra Serif" w:eastAsiaTheme="minorHAnsi" w:hAnsi="PT Astra Serif"/>
          <w:b w:val="0"/>
          <w:color w:val="auto"/>
          <w:sz w:val="28"/>
          <w:szCs w:val="28"/>
          <w:lang w:eastAsia="en-US"/>
        </w:rPr>
        <w:t>мера социальной поддержки, един</w:t>
      </w:r>
      <w:r w:rsidR="00E50CEB" w:rsidRPr="00F03F56">
        <w:rPr>
          <w:rFonts w:ascii="PT Astra Serif" w:eastAsiaTheme="minorHAnsi" w:hAnsi="PT Astra Serif"/>
          <w:b w:val="0"/>
          <w:color w:val="auto"/>
          <w:sz w:val="28"/>
          <w:szCs w:val="28"/>
          <w:lang w:eastAsia="en-US"/>
        </w:rPr>
        <w:t>о</w:t>
      </w:r>
      <w:r w:rsidR="00E50CEB" w:rsidRPr="00F03F56">
        <w:rPr>
          <w:rFonts w:ascii="PT Astra Serif" w:eastAsiaTheme="minorHAnsi" w:hAnsi="PT Astra Serif"/>
          <w:b w:val="0"/>
          <w:color w:val="auto"/>
          <w:sz w:val="28"/>
          <w:szCs w:val="28"/>
          <w:lang w:eastAsia="en-US"/>
        </w:rPr>
        <w:t>време</w:t>
      </w:r>
      <w:r w:rsidR="00E50CEB" w:rsidRPr="00F03F56">
        <w:rPr>
          <w:rFonts w:ascii="PT Astra Serif" w:eastAsiaTheme="minorHAnsi" w:hAnsi="PT Astra Serif"/>
          <w:b w:val="0"/>
          <w:color w:val="auto"/>
          <w:sz w:val="28"/>
          <w:szCs w:val="28"/>
          <w:lang w:eastAsia="en-US"/>
        </w:rPr>
        <w:t>н</w:t>
      </w:r>
      <w:r w:rsidR="00E50CEB" w:rsidRPr="00F03F56">
        <w:rPr>
          <w:rFonts w:ascii="PT Astra Serif" w:eastAsiaTheme="minorHAnsi" w:hAnsi="PT Astra Serif"/>
          <w:b w:val="0"/>
          <w:color w:val="auto"/>
          <w:sz w:val="28"/>
          <w:szCs w:val="28"/>
          <w:lang w:eastAsia="en-US"/>
        </w:rPr>
        <w:t xml:space="preserve">ная денежная </w:t>
      </w:r>
      <w:r w:rsidR="00C40DB2" w:rsidRPr="00F03F56">
        <w:rPr>
          <w:rFonts w:ascii="PT Astra Serif" w:eastAsiaTheme="minorHAnsi" w:hAnsi="PT Astra Serif"/>
          <w:b w:val="0"/>
          <w:color w:val="auto"/>
          <w:sz w:val="28"/>
          <w:szCs w:val="28"/>
          <w:lang w:eastAsia="en-US"/>
        </w:rPr>
        <w:t>выплата).</w:t>
      </w:r>
    </w:p>
    <w:p w:rsidR="00C40DB2" w:rsidRPr="001F19F1" w:rsidRDefault="00C40DB2" w:rsidP="00C40DB2">
      <w:pPr>
        <w:pStyle w:val="ConsPlusNormal"/>
        <w:spacing w:line="233" w:lineRule="auto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1F19F1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2. </w:t>
      </w:r>
      <w:r w:rsidR="00E50CE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Мера социальной поддержки </w:t>
      </w:r>
      <w:r w:rsidRPr="001F19F1">
        <w:rPr>
          <w:rFonts w:ascii="PT Astra Serif" w:eastAsiaTheme="minorHAnsi" w:hAnsi="PT Astra Serif" w:cs="Times New Roman"/>
          <w:sz w:val="28"/>
          <w:szCs w:val="28"/>
          <w:lang w:eastAsia="en-US"/>
        </w:rPr>
        <w:t>предоставляется гражданам, включё</w:t>
      </w:r>
      <w:r w:rsidRPr="001F19F1">
        <w:rPr>
          <w:rFonts w:ascii="PT Astra Serif" w:eastAsiaTheme="minorHAnsi" w:hAnsi="PT Astra Serif" w:cs="Times New Roman"/>
          <w:sz w:val="28"/>
          <w:szCs w:val="28"/>
          <w:lang w:eastAsia="en-US"/>
        </w:rPr>
        <w:t>н</w:t>
      </w:r>
      <w:r w:rsidRPr="001F19F1">
        <w:rPr>
          <w:rFonts w:ascii="PT Astra Serif" w:eastAsiaTheme="minorHAnsi" w:hAnsi="PT Astra Serif" w:cs="Times New Roman"/>
          <w:sz w:val="28"/>
          <w:szCs w:val="28"/>
          <w:lang w:eastAsia="en-US"/>
        </w:rPr>
        <w:t>ным в составы межведомственных рабочих агитационных групп по оказанию содействия в привлечении граждан</w:t>
      </w:r>
      <w:r w:rsidR="00B10494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Российской Федерации</w:t>
      </w:r>
      <w:r w:rsidRPr="001F19F1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к заключению контракта</w:t>
      </w:r>
      <w:r w:rsidR="00E50CE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о прохождении военной службы в Вооруженных Силах Росси</w:t>
      </w:r>
      <w:r w:rsidR="00E50CEB">
        <w:rPr>
          <w:rFonts w:ascii="PT Astra Serif" w:eastAsiaTheme="minorHAnsi" w:hAnsi="PT Astra Serif" w:cs="Times New Roman"/>
          <w:sz w:val="28"/>
          <w:szCs w:val="28"/>
          <w:lang w:eastAsia="en-US"/>
        </w:rPr>
        <w:t>й</w:t>
      </w:r>
      <w:r w:rsidR="00E50CEB">
        <w:rPr>
          <w:rFonts w:ascii="PT Astra Serif" w:eastAsiaTheme="minorHAnsi" w:hAnsi="PT Astra Serif" w:cs="Times New Roman"/>
          <w:sz w:val="28"/>
          <w:szCs w:val="28"/>
          <w:lang w:eastAsia="en-US"/>
        </w:rPr>
        <w:t>ской Федерации</w:t>
      </w:r>
      <w:r w:rsidRPr="001F19F1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, сформированных </w:t>
      </w:r>
      <w:r w:rsidRPr="001F19F1">
        <w:rPr>
          <w:rFonts w:ascii="PT Astra Serif" w:eastAsiaTheme="minorHAnsi" w:hAnsi="PT Astra Serif"/>
          <w:sz w:val="28"/>
          <w:szCs w:val="28"/>
          <w:lang w:eastAsia="en-US"/>
        </w:rPr>
        <w:t>заместителями Главы города Ульяновска – главами администраций районов</w:t>
      </w:r>
      <w:r w:rsidR="00E50CEB">
        <w:rPr>
          <w:rFonts w:ascii="PT Astra Serif" w:eastAsiaTheme="minorHAnsi" w:hAnsi="PT Astra Serif"/>
          <w:sz w:val="28"/>
          <w:szCs w:val="28"/>
          <w:lang w:eastAsia="en-US"/>
        </w:rPr>
        <w:t xml:space="preserve"> администрации города Ульяновска</w:t>
      </w:r>
      <w:r w:rsidRPr="001F19F1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(далее – глава района, межведомственные рабочие группы соответственно).</w:t>
      </w:r>
    </w:p>
    <w:p w:rsidR="00C40DB2" w:rsidRPr="001F19F1" w:rsidRDefault="00C40DB2" w:rsidP="00C40DB2">
      <w:pPr>
        <w:pStyle w:val="ConsPlusNormal"/>
        <w:suppressAutoHyphens/>
        <w:spacing w:line="233" w:lineRule="auto"/>
        <w:ind w:firstLine="709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1F19F1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3. </w:t>
      </w:r>
      <w:r w:rsidR="00E50CEB">
        <w:rPr>
          <w:rFonts w:ascii="PT Astra Serif" w:eastAsiaTheme="minorHAnsi" w:hAnsi="PT Astra Serif" w:cs="Times New Roman"/>
          <w:sz w:val="28"/>
          <w:szCs w:val="28"/>
          <w:lang w:eastAsia="en-US"/>
        </w:rPr>
        <w:t>Мера социальной поддержки</w:t>
      </w:r>
      <w:r w:rsidRPr="001F19F1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предоставляется гражданам, указанным в пункте 2 настоящего </w:t>
      </w:r>
      <w:r w:rsidR="00F03F56">
        <w:rPr>
          <w:rFonts w:ascii="PT Astra Serif" w:eastAsiaTheme="minorHAnsi" w:hAnsi="PT Astra Serif" w:cs="Times New Roman"/>
          <w:sz w:val="28"/>
          <w:szCs w:val="28"/>
          <w:lang w:eastAsia="en-US"/>
        </w:rPr>
        <w:t>Порядка</w:t>
      </w:r>
      <w:r w:rsidRPr="001F19F1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, на беззаявительной основе на основании сведений, представляемых в соответствии с пунктом 6 настоящего </w:t>
      </w:r>
      <w:r w:rsidR="00F03F56">
        <w:rPr>
          <w:rFonts w:ascii="PT Astra Serif" w:eastAsiaTheme="minorHAnsi" w:hAnsi="PT Astra Serif" w:cs="Times New Roman"/>
          <w:sz w:val="28"/>
          <w:szCs w:val="28"/>
          <w:lang w:eastAsia="en-US"/>
        </w:rPr>
        <w:t>Порядка</w:t>
      </w:r>
      <w:r w:rsidRPr="001F19F1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главой района в Управление по делам семьи администрации города Ульяновска (далее – уполномоченный орган</w:t>
      </w:r>
      <w:r w:rsidR="00921E4A">
        <w:rPr>
          <w:rFonts w:ascii="PT Astra Serif" w:eastAsiaTheme="minorHAnsi" w:hAnsi="PT Astra Serif" w:cs="Times New Roman"/>
          <w:sz w:val="28"/>
          <w:szCs w:val="28"/>
          <w:lang w:eastAsia="en-US"/>
        </w:rPr>
        <w:t>, Управление</w:t>
      </w:r>
      <w:r w:rsidRPr="001F19F1">
        <w:rPr>
          <w:rFonts w:ascii="PT Astra Serif" w:eastAsiaTheme="minorHAnsi" w:hAnsi="PT Astra Serif" w:cs="Times New Roman"/>
          <w:sz w:val="28"/>
          <w:szCs w:val="28"/>
          <w:lang w:eastAsia="en-US"/>
        </w:rPr>
        <w:t>).</w:t>
      </w:r>
    </w:p>
    <w:p w:rsidR="00C40DB2" w:rsidRPr="001F19F1" w:rsidRDefault="00C40DB2" w:rsidP="00C40DB2">
      <w:pPr>
        <w:suppressAutoHyphens/>
        <w:spacing w:line="233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bookmarkStart w:id="4" w:name="P59"/>
      <w:bookmarkEnd w:id="4"/>
      <w:r w:rsidRPr="001F19F1">
        <w:rPr>
          <w:rFonts w:ascii="PT Astra Serif" w:eastAsiaTheme="minorHAnsi" w:hAnsi="PT Astra Serif"/>
          <w:sz w:val="28"/>
          <w:szCs w:val="28"/>
          <w:lang w:eastAsia="en-US"/>
        </w:rPr>
        <w:t xml:space="preserve">4. Предоставление </w:t>
      </w:r>
      <w:r w:rsidR="00F03F56" w:rsidRPr="00F03F56">
        <w:rPr>
          <w:rFonts w:ascii="PT Astra Serif" w:eastAsiaTheme="minorHAnsi" w:hAnsi="PT Astra Serif"/>
          <w:sz w:val="28"/>
          <w:szCs w:val="28"/>
          <w:lang w:eastAsia="en-US"/>
        </w:rPr>
        <w:t>единовременной денежной выплаты</w:t>
      </w:r>
      <w:r w:rsidRPr="001F19F1">
        <w:rPr>
          <w:rFonts w:ascii="PT Astra Serif" w:eastAsiaTheme="minorHAnsi" w:hAnsi="PT Astra Serif"/>
          <w:sz w:val="28"/>
          <w:szCs w:val="28"/>
          <w:lang w:eastAsia="en-US"/>
        </w:rPr>
        <w:t xml:space="preserve"> осуществляется при одновременном наличии следующих условий:</w:t>
      </w:r>
    </w:p>
    <w:p w:rsidR="00C40DB2" w:rsidRPr="001F19F1" w:rsidRDefault="00C40DB2" w:rsidP="00C40DB2">
      <w:pPr>
        <w:suppressAutoHyphens/>
        <w:spacing w:line="233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1F19F1">
        <w:rPr>
          <w:rFonts w:ascii="PT Astra Serif" w:eastAsiaTheme="minorHAnsi" w:hAnsi="PT Astra Serif"/>
          <w:sz w:val="28"/>
          <w:szCs w:val="28"/>
          <w:lang w:eastAsia="en-US"/>
        </w:rPr>
        <w:t>1) заключение гражданином</w:t>
      </w:r>
      <w:r w:rsidR="00F03F56">
        <w:rPr>
          <w:rFonts w:ascii="PT Astra Serif" w:eastAsiaTheme="minorHAnsi" w:hAnsi="PT Astra Serif"/>
          <w:sz w:val="28"/>
          <w:szCs w:val="28"/>
          <w:lang w:eastAsia="en-US"/>
        </w:rPr>
        <w:t xml:space="preserve"> Российской Федерации</w:t>
      </w:r>
      <w:r w:rsidRPr="001F19F1">
        <w:rPr>
          <w:rFonts w:ascii="PT Astra Serif" w:eastAsiaTheme="minorHAnsi" w:hAnsi="PT Astra Serif"/>
          <w:sz w:val="28"/>
          <w:szCs w:val="28"/>
          <w:lang w:eastAsia="en-US"/>
        </w:rPr>
        <w:t xml:space="preserve"> в период с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01 </w:t>
      </w:r>
      <w:r w:rsidR="00304E1E">
        <w:rPr>
          <w:rFonts w:ascii="PT Astra Serif" w:eastAsiaTheme="minorHAnsi" w:hAnsi="PT Astra Serif"/>
          <w:sz w:val="28"/>
          <w:szCs w:val="28"/>
          <w:lang w:eastAsia="en-US"/>
        </w:rPr>
        <w:t>марта</w:t>
      </w:r>
      <w:r w:rsidRPr="001F19F1">
        <w:rPr>
          <w:rFonts w:ascii="PT Astra Serif" w:eastAsiaTheme="minorHAnsi" w:hAnsi="PT Astra Serif"/>
          <w:sz w:val="28"/>
          <w:szCs w:val="28"/>
          <w:lang w:eastAsia="en-US"/>
        </w:rPr>
        <w:t xml:space="preserve"> по 31 марта 2025 года при содействии граждан, указанных в пункте 2 настоящего </w:t>
      </w:r>
      <w:r w:rsidR="00F03F56">
        <w:rPr>
          <w:rFonts w:ascii="PT Astra Serif" w:eastAsiaTheme="minorHAnsi" w:hAnsi="PT Astra Serif"/>
          <w:sz w:val="28"/>
          <w:szCs w:val="28"/>
          <w:lang w:eastAsia="en-US"/>
        </w:rPr>
        <w:t>Порядка</w:t>
      </w:r>
      <w:r w:rsidRPr="001F19F1">
        <w:rPr>
          <w:rFonts w:ascii="PT Astra Serif" w:eastAsiaTheme="minorHAnsi" w:hAnsi="PT Astra Serif"/>
          <w:sz w:val="28"/>
          <w:szCs w:val="28"/>
          <w:lang w:eastAsia="en-US"/>
        </w:rPr>
        <w:t>, контракта</w:t>
      </w:r>
      <w:r w:rsidR="00F03F56" w:rsidRPr="00F03F56">
        <w:rPr>
          <w:rFonts w:ascii="PT Astra Serif" w:eastAsiaTheme="minorHAnsi" w:hAnsi="PT Astra Serif"/>
          <w:b/>
          <w:sz w:val="28"/>
          <w:szCs w:val="28"/>
        </w:rPr>
        <w:t xml:space="preserve"> </w:t>
      </w:r>
      <w:r w:rsidR="00F03F56" w:rsidRPr="00F03F56">
        <w:rPr>
          <w:rFonts w:ascii="PT Astra Serif" w:eastAsiaTheme="minorHAnsi" w:hAnsi="PT Astra Serif"/>
          <w:sz w:val="28"/>
          <w:szCs w:val="28"/>
        </w:rPr>
        <w:t>о прохождении военной службы в Вооружённых Силах Российской Федерации</w:t>
      </w:r>
      <w:r w:rsidR="00F03F56">
        <w:rPr>
          <w:rFonts w:ascii="PT Astra Serif" w:eastAsiaTheme="minorHAnsi" w:hAnsi="PT Astra Serif"/>
          <w:sz w:val="28"/>
          <w:szCs w:val="28"/>
        </w:rPr>
        <w:t xml:space="preserve"> (далее – контракт)</w:t>
      </w:r>
      <w:r w:rsidRPr="001F19F1">
        <w:rPr>
          <w:rFonts w:ascii="PT Astra Serif" w:eastAsiaTheme="minorHAnsi" w:hAnsi="PT Astra Serif"/>
          <w:sz w:val="28"/>
          <w:szCs w:val="28"/>
          <w:lang w:eastAsia="en-US"/>
        </w:rPr>
        <w:t xml:space="preserve"> на один год или более для участия в специальной военной операции, отбор на военную службу по контракту которого осуществлён пунктом отбора граждан на военную службу по контракту (2-го разряда) г. Ульяновска или федеральным казённым учреждением «Военный комиссариат Ульяновской области»;</w:t>
      </w:r>
    </w:p>
    <w:p w:rsidR="00C40DB2" w:rsidRPr="001F19F1" w:rsidRDefault="00C40DB2" w:rsidP="00C40DB2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1F19F1">
        <w:rPr>
          <w:rFonts w:ascii="PT Astra Serif" w:eastAsiaTheme="minorHAnsi" w:hAnsi="PT Astra Serif"/>
          <w:sz w:val="28"/>
          <w:szCs w:val="28"/>
          <w:lang w:eastAsia="en-US"/>
        </w:rPr>
        <w:t>2) зачисление гражданина</w:t>
      </w:r>
      <w:r w:rsidR="00F03F56">
        <w:rPr>
          <w:rFonts w:ascii="PT Astra Serif" w:eastAsiaTheme="minorHAnsi" w:hAnsi="PT Astra Serif"/>
          <w:sz w:val="28"/>
          <w:szCs w:val="28"/>
          <w:lang w:eastAsia="en-US"/>
        </w:rPr>
        <w:t xml:space="preserve"> Российской Федерации</w:t>
      </w:r>
      <w:r w:rsidRPr="001F19F1">
        <w:rPr>
          <w:rFonts w:ascii="PT Astra Serif" w:eastAsiaTheme="minorHAnsi" w:hAnsi="PT Astra Serif"/>
          <w:sz w:val="28"/>
          <w:szCs w:val="28"/>
          <w:lang w:eastAsia="en-US"/>
        </w:rPr>
        <w:t xml:space="preserve">, заключившего контракт, в воинскую часть и включение его в списки личного состава </w:t>
      </w:r>
      <w:r w:rsidRPr="001F19F1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воинской части в установленном законодательством Российской Федерации порядке.</w:t>
      </w:r>
    </w:p>
    <w:p w:rsidR="00FF4827" w:rsidRPr="00FF4827" w:rsidRDefault="00C40DB2" w:rsidP="00C40DB2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FF4827">
        <w:rPr>
          <w:rFonts w:ascii="PT Astra Serif" w:eastAsiaTheme="minorHAnsi" w:hAnsi="PT Astra Serif"/>
          <w:sz w:val="28"/>
          <w:szCs w:val="28"/>
          <w:lang w:eastAsia="en-US"/>
        </w:rPr>
        <w:t xml:space="preserve">5. </w:t>
      </w:r>
      <w:r w:rsidR="00FF4827" w:rsidRPr="00FF4827">
        <w:rPr>
          <w:rFonts w:ascii="PT Astra Serif" w:hAnsi="PT Astra Serif"/>
          <w:sz w:val="28"/>
          <w:szCs w:val="28"/>
          <w:shd w:val="clear" w:color="auto" w:fill="FFFFFF"/>
        </w:rPr>
        <w:t xml:space="preserve">Мера социальной поддержки предоставляется в размере, установленном </w:t>
      </w:r>
      <w:hyperlink r:id="rId9" w:anchor="/document/15336949/entry/10559" w:history="1">
        <w:r w:rsidR="00FF4827" w:rsidRPr="00FF4827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строкой 4.12</w:t>
        </w:r>
      </w:hyperlink>
      <w:r w:rsidR="00FF4827" w:rsidRPr="00FF4827">
        <w:rPr>
          <w:rFonts w:ascii="PT Astra Serif" w:hAnsi="PT Astra Serif"/>
          <w:sz w:val="28"/>
          <w:szCs w:val="28"/>
        </w:rPr>
        <w:t xml:space="preserve"> </w:t>
      </w:r>
      <w:r w:rsidR="00FF4827" w:rsidRPr="00FF4827">
        <w:rPr>
          <w:rFonts w:ascii="PT Astra Serif" w:hAnsi="PT Astra Serif"/>
          <w:sz w:val="28"/>
          <w:szCs w:val="28"/>
          <w:shd w:val="clear" w:color="auto" w:fill="FFFFFF"/>
        </w:rPr>
        <w:t xml:space="preserve">раздела 2 Программы дополнительных мер социальной поддержки отдельных категорий граждан в муниципальном образовании «город Ульяновск» «Забота», утвержденной </w:t>
      </w:r>
      <w:hyperlink r:id="rId10" w:anchor="/document/15336949/entry/0" w:history="1">
        <w:r w:rsidR="00FF4827" w:rsidRPr="00FF4827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решением</w:t>
        </w:r>
      </w:hyperlink>
      <w:r w:rsidR="00FF4827" w:rsidRPr="00FF4827">
        <w:rPr>
          <w:rFonts w:ascii="PT Astra Serif" w:hAnsi="PT Astra Serif"/>
          <w:sz w:val="28"/>
          <w:szCs w:val="28"/>
        </w:rPr>
        <w:t xml:space="preserve"> </w:t>
      </w:r>
      <w:r w:rsidR="00FF4827" w:rsidRPr="00FF4827">
        <w:rPr>
          <w:rFonts w:ascii="PT Astra Serif" w:hAnsi="PT Astra Serif"/>
          <w:sz w:val="28"/>
          <w:szCs w:val="28"/>
          <w:shd w:val="clear" w:color="auto" w:fill="FFFFFF"/>
        </w:rPr>
        <w:t>Ульяновской Городской Думы от 21.12.2012 № 223</w:t>
      </w:r>
      <w:r w:rsidR="007502F9">
        <w:rPr>
          <w:rFonts w:ascii="PT Astra Serif" w:hAnsi="PT Astra Serif"/>
          <w:sz w:val="28"/>
          <w:szCs w:val="28"/>
          <w:shd w:val="clear" w:color="auto" w:fill="FFFFFF"/>
        </w:rPr>
        <w:t xml:space="preserve"> (далее - </w:t>
      </w:r>
      <w:hyperlink r:id="rId11" w:anchor="/document/15336949/entry/1000" w:history="1">
        <w:r w:rsidR="007502F9" w:rsidRPr="007A52CE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Программ</w:t>
        </w:r>
      </w:hyperlink>
      <w:r w:rsidR="007502F9">
        <w:t>а</w:t>
      </w:r>
      <w:r w:rsidR="007502F9">
        <w:rPr>
          <w:rFonts w:ascii="PT Astra Serif" w:hAnsi="PT Astra Serif"/>
          <w:sz w:val="28"/>
          <w:szCs w:val="28"/>
        </w:rPr>
        <w:t xml:space="preserve"> «</w:t>
      </w:r>
      <w:r w:rsidR="007502F9" w:rsidRPr="007A52CE">
        <w:rPr>
          <w:rFonts w:ascii="PT Astra Serif" w:hAnsi="PT Astra Serif"/>
          <w:sz w:val="28"/>
          <w:szCs w:val="28"/>
          <w:shd w:val="clear" w:color="auto" w:fill="FFFFFF"/>
        </w:rPr>
        <w:t>Забота</w:t>
      </w:r>
      <w:r w:rsidR="007502F9">
        <w:rPr>
          <w:rFonts w:ascii="PT Astra Serif" w:hAnsi="PT Astra Serif"/>
          <w:sz w:val="28"/>
          <w:szCs w:val="28"/>
          <w:shd w:val="clear" w:color="auto" w:fill="FFFFFF"/>
        </w:rPr>
        <w:t>»)</w:t>
      </w:r>
      <w:r w:rsidR="00FF4827" w:rsidRPr="00FF4827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C40DB2" w:rsidRDefault="00C40DB2" w:rsidP="00C40DB2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1F19F1">
        <w:rPr>
          <w:rFonts w:ascii="PT Astra Serif" w:eastAsiaTheme="minorHAnsi" w:hAnsi="PT Astra Serif"/>
          <w:sz w:val="28"/>
          <w:szCs w:val="28"/>
          <w:lang w:eastAsia="en-US"/>
        </w:rPr>
        <w:t xml:space="preserve">6. Сведения о гражданах, оказавших содействие в привлечении граждан </w:t>
      </w:r>
      <w:r w:rsidR="00921E4A">
        <w:rPr>
          <w:rFonts w:ascii="PT Astra Serif" w:eastAsiaTheme="minorHAnsi" w:hAnsi="PT Astra Serif"/>
          <w:sz w:val="28"/>
          <w:szCs w:val="28"/>
          <w:lang w:eastAsia="en-US"/>
        </w:rPr>
        <w:t xml:space="preserve">Российской Федерации </w:t>
      </w:r>
      <w:r w:rsidRPr="001F19F1">
        <w:rPr>
          <w:rFonts w:ascii="PT Astra Serif" w:eastAsiaTheme="minorHAnsi" w:hAnsi="PT Astra Serif"/>
          <w:sz w:val="28"/>
          <w:szCs w:val="28"/>
          <w:lang w:eastAsia="en-US"/>
        </w:rPr>
        <w:t>к заключению контракта, включённых в составы межведомственных рабочих агитационных групп по оказанию содействия в привлечении граждан</w:t>
      </w:r>
      <w:r w:rsidR="00921E4A">
        <w:rPr>
          <w:rFonts w:ascii="PT Astra Serif" w:eastAsiaTheme="minorHAnsi" w:hAnsi="PT Astra Serif"/>
          <w:sz w:val="28"/>
          <w:szCs w:val="28"/>
          <w:lang w:eastAsia="en-US"/>
        </w:rPr>
        <w:t xml:space="preserve"> Российской Федерации </w:t>
      </w:r>
      <w:r w:rsidRPr="001F19F1">
        <w:rPr>
          <w:rFonts w:ascii="PT Astra Serif" w:eastAsiaTheme="minorHAnsi" w:hAnsi="PT Astra Serif"/>
          <w:sz w:val="28"/>
          <w:szCs w:val="28"/>
          <w:lang w:eastAsia="en-US"/>
        </w:rPr>
        <w:t>к заключению контракта, с указанием сведений о выполнении ими условий, предусмотренных пунктом 4 настоящего По</w:t>
      </w:r>
      <w:r w:rsidR="00921E4A">
        <w:rPr>
          <w:rFonts w:ascii="PT Astra Serif" w:eastAsiaTheme="minorHAnsi" w:hAnsi="PT Astra Serif"/>
          <w:sz w:val="28"/>
          <w:szCs w:val="28"/>
          <w:lang w:eastAsia="en-US"/>
        </w:rPr>
        <w:t>рядка</w:t>
      </w:r>
      <w:r w:rsidRPr="001F19F1">
        <w:rPr>
          <w:rFonts w:ascii="PT Astra Serif" w:eastAsiaTheme="minorHAnsi" w:hAnsi="PT Astra Serif"/>
          <w:sz w:val="28"/>
          <w:szCs w:val="28"/>
          <w:lang w:eastAsia="en-US"/>
        </w:rPr>
        <w:t xml:space="preserve"> (далее – сведения), формируются и подписываются </w:t>
      </w:r>
      <w:bookmarkStart w:id="5" w:name="_Hlk177642738"/>
      <w:r w:rsidRPr="001F19F1">
        <w:rPr>
          <w:rFonts w:ascii="PT Astra Serif" w:eastAsiaTheme="minorHAnsi" w:hAnsi="PT Astra Serif"/>
          <w:sz w:val="28"/>
          <w:szCs w:val="28"/>
          <w:lang w:eastAsia="en-US"/>
        </w:rPr>
        <w:t xml:space="preserve">главой района, </w:t>
      </w:r>
      <w:bookmarkEnd w:id="5"/>
      <w:r w:rsidRPr="001F19F1">
        <w:rPr>
          <w:rFonts w:ascii="PT Astra Serif" w:eastAsiaTheme="minorHAnsi" w:hAnsi="PT Astra Serif"/>
          <w:sz w:val="28"/>
          <w:szCs w:val="28"/>
          <w:lang w:eastAsia="en-US"/>
        </w:rPr>
        <w:t>согласовываются с начальником пункта отбора граждан на военную службу по контракту (2-го разряда) г. Ульяновска по форме, установленной приложением к настоящему По</w:t>
      </w:r>
      <w:r w:rsidR="00921E4A">
        <w:rPr>
          <w:rFonts w:ascii="PT Astra Serif" w:eastAsiaTheme="minorHAnsi" w:hAnsi="PT Astra Serif"/>
          <w:sz w:val="28"/>
          <w:szCs w:val="28"/>
          <w:lang w:eastAsia="en-US"/>
        </w:rPr>
        <w:t>рядку</w:t>
      </w:r>
      <w:r w:rsidRPr="001F19F1">
        <w:rPr>
          <w:rFonts w:ascii="PT Astra Serif" w:eastAsiaTheme="minorHAnsi" w:hAnsi="PT Astra Serif"/>
          <w:sz w:val="28"/>
          <w:szCs w:val="28"/>
          <w:lang w:eastAsia="en-US"/>
        </w:rPr>
        <w:t>, и в течение 5 рабочих дней представляются в уполномоченный орган.</w:t>
      </w:r>
    </w:p>
    <w:p w:rsidR="00A206AA" w:rsidRPr="00730ADF" w:rsidRDefault="00A206AA" w:rsidP="00A206AA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7</w:t>
      </w:r>
      <w:r w:rsidRPr="001F19F1">
        <w:rPr>
          <w:rFonts w:ascii="PT Astra Serif" w:eastAsiaTheme="minorHAnsi" w:hAnsi="PT Astra Serif"/>
          <w:sz w:val="28"/>
          <w:szCs w:val="28"/>
          <w:lang w:eastAsia="en-US"/>
        </w:rPr>
        <w:t xml:space="preserve">. Уполномоченный орган не позднее 5 рабочих дней со дня представления главой района сведений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при выполнении гражданами Российской Федерации, привлечённых к заключению контракта, предусмотренных пунктом 4 настоящего Порядка </w:t>
      </w:r>
      <w:r w:rsidRPr="001F19F1">
        <w:rPr>
          <w:rFonts w:ascii="PT Astra Serif" w:eastAsiaTheme="minorHAnsi" w:hAnsi="PT Astra Serif"/>
          <w:sz w:val="28"/>
          <w:szCs w:val="28"/>
          <w:lang w:eastAsia="en-US"/>
        </w:rPr>
        <w:t xml:space="preserve">принимает решение о предоставлении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единовременной денежной выплаты либо об отказе в ее предоставлении, </w:t>
      </w:r>
      <w:r w:rsidRPr="00730ADF">
        <w:rPr>
          <w:rFonts w:ascii="PT Astra Serif" w:eastAsiaTheme="minorHAnsi" w:hAnsi="PT Astra Serif"/>
          <w:sz w:val="28"/>
          <w:szCs w:val="28"/>
          <w:lang w:eastAsia="en-US"/>
        </w:rPr>
        <w:t>которое оформляется приказом начальника Управления.</w:t>
      </w:r>
    </w:p>
    <w:p w:rsidR="00225D7B" w:rsidRPr="007A52CE" w:rsidRDefault="00A206AA" w:rsidP="00C40DB2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8</w:t>
      </w:r>
      <w:r w:rsidR="00225D7B" w:rsidRPr="007A52CE">
        <w:rPr>
          <w:rFonts w:ascii="PT Astra Serif" w:eastAsiaTheme="minorHAnsi" w:hAnsi="PT Astra Serif"/>
          <w:sz w:val="28"/>
          <w:szCs w:val="28"/>
          <w:lang w:eastAsia="en-US"/>
        </w:rPr>
        <w:t xml:space="preserve">. Основаниями для отказа в предоставлении меры социальной поддержки являются: </w:t>
      </w:r>
    </w:p>
    <w:p w:rsidR="007A52CE" w:rsidRPr="007A52CE" w:rsidRDefault="00A206AA" w:rsidP="00C40DB2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8</w:t>
      </w:r>
      <w:r w:rsidR="007A52CE" w:rsidRPr="007A52CE">
        <w:rPr>
          <w:rFonts w:ascii="PT Astra Serif" w:eastAsiaTheme="minorHAnsi" w:hAnsi="PT Astra Serif"/>
          <w:sz w:val="28"/>
          <w:szCs w:val="28"/>
          <w:lang w:eastAsia="en-US"/>
        </w:rPr>
        <w:t xml:space="preserve">.1. Гражданин </w:t>
      </w:r>
      <w:r w:rsidR="007A52CE" w:rsidRPr="007A52CE">
        <w:rPr>
          <w:rFonts w:ascii="PT Astra Serif" w:hAnsi="PT Astra Serif"/>
          <w:sz w:val="28"/>
          <w:szCs w:val="28"/>
          <w:shd w:val="clear" w:color="auto" w:fill="FFFFFF"/>
        </w:rPr>
        <w:t xml:space="preserve">не включён </w:t>
      </w:r>
      <w:r w:rsidR="007A52CE" w:rsidRPr="007A52CE">
        <w:rPr>
          <w:rFonts w:ascii="PT Astra Serif" w:eastAsiaTheme="minorHAnsi" w:hAnsi="PT Astra Serif" w:cs="Times New Roman"/>
          <w:sz w:val="28"/>
          <w:szCs w:val="28"/>
          <w:lang w:eastAsia="en-US"/>
        </w:rPr>
        <w:t>в состав межведомственной рабочей агитационной группы по оказанию содействия в привлечении граждан Российской Федерации к заключению контракта о прохождении военной службы в Вооруженных Силах Российской Федерации;</w:t>
      </w:r>
    </w:p>
    <w:p w:rsidR="00225D7B" w:rsidRPr="007A52CE" w:rsidRDefault="00A206AA" w:rsidP="00C40DB2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8</w:t>
      </w:r>
      <w:r w:rsidR="00225D7B" w:rsidRPr="007A52CE"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7A52CE" w:rsidRPr="007A52CE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="00225D7B" w:rsidRPr="007A52CE">
        <w:rPr>
          <w:rFonts w:ascii="PT Astra Serif" w:eastAsiaTheme="minorHAnsi" w:hAnsi="PT Astra Serif"/>
          <w:sz w:val="28"/>
          <w:szCs w:val="28"/>
          <w:lang w:eastAsia="en-US"/>
        </w:rPr>
        <w:t xml:space="preserve">. </w:t>
      </w:r>
      <w:r w:rsidR="007A52CE" w:rsidRPr="007A52CE">
        <w:rPr>
          <w:rFonts w:ascii="PT Astra Serif" w:eastAsiaTheme="minorHAnsi" w:hAnsi="PT Astra Serif"/>
          <w:sz w:val="28"/>
          <w:szCs w:val="28"/>
          <w:lang w:eastAsia="en-US"/>
        </w:rPr>
        <w:t>Несоблюдение гражданами Российской Федерации, привлечёнными к заключению контракта, условий предусмотренных пунктом 4 настоящего Порядка;</w:t>
      </w:r>
    </w:p>
    <w:p w:rsidR="00225D7B" w:rsidRPr="007502F9" w:rsidRDefault="00A206AA" w:rsidP="00C40DB2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7502F9">
        <w:rPr>
          <w:rFonts w:ascii="PT Astra Serif" w:eastAsiaTheme="minorHAnsi" w:hAnsi="PT Astra Serif"/>
          <w:sz w:val="28"/>
          <w:szCs w:val="28"/>
          <w:lang w:eastAsia="en-US"/>
        </w:rPr>
        <w:t>8</w:t>
      </w:r>
      <w:r w:rsidR="007A52CE" w:rsidRPr="007502F9">
        <w:rPr>
          <w:rFonts w:ascii="PT Astra Serif" w:eastAsiaTheme="minorHAnsi" w:hAnsi="PT Astra Serif"/>
          <w:sz w:val="28"/>
          <w:szCs w:val="28"/>
          <w:lang w:eastAsia="en-US"/>
        </w:rPr>
        <w:t xml:space="preserve">.3. </w:t>
      </w:r>
      <w:r w:rsidR="007A52CE" w:rsidRPr="007502F9">
        <w:rPr>
          <w:rFonts w:ascii="PT Astra Serif" w:hAnsi="PT Astra Serif"/>
          <w:sz w:val="28"/>
          <w:szCs w:val="28"/>
          <w:shd w:val="clear" w:color="auto" w:fill="FFFFFF"/>
        </w:rPr>
        <w:t>Мера социальной поддержки, установленная</w:t>
      </w:r>
      <w:r w:rsidR="007502F9" w:rsidRPr="007502F9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hyperlink r:id="rId12" w:anchor="/document/15336949/entry/10559" w:history="1">
        <w:r w:rsidR="007502F9" w:rsidRPr="007502F9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строкой 4.12</w:t>
        </w:r>
      </w:hyperlink>
      <w:r w:rsidR="007502F9" w:rsidRPr="007502F9">
        <w:rPr>
          <w:rFonts w:ascii="PT Astra Serif" w:hAnsi="PT Astra Serif"/>
          <w:sz w:val="28"/>
          <w:szCs w:val="28"/>
        </w:rPr>
        <w:t xml:space="preserve"> </w:t>
      </w:r>
      <w:r w:rsidR="007502F9">
        <w:rPr>
          <w:rFonts w:ascii="PT Astra Serif" w:hAnsi="PT Astra Serif"/>
          <w:sz w:val="28"/>
          <w:szCs w:val="28"/>
          <w:shd w:val="clear" w:color="auto" w:fill="FFFFFF"/>
        </w:rPr>
        <w:t>раздела </w:t>
      </w:r>
      <w:r w:rsidR="007502F9" w:rsidRPr="007502F9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7A52CE" w:rsidRPr="007502F9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hyperlink r:id="rId13" w:anchor="/document/15336949/entry/1000" w:history="1">
        <w:r w:rsidR="007A52CE" w:rsidRPr="007502F9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Программ</w:t>
        </w:r>
      </w:hyperlink>
      <w:r w:rsidR="007502F9" w:rsidRPr="007502F9">
        <w:rPr>
          <w:rFonts w:ascii="PT Astra Serif" w:hAnsi="PT Astra Serif"/>
          <w:sz w:val="28"/>
          <w:szCs w:val="28"/>
        </w:rPr>
        <w:t>ы</w:t>
      </w:r>
      <w:r w:rsidR="007A52CE" w:rsidRPr="007502F9">
        <w:rPr>
          <w:rFonts w:ascii="PT Astra Serif" w:hAnsi="PT Astra Serif"/>
          <w:sz w:val="28"/>
          <w:szCs w:val="28"/>
        </w:rPr>
        <w:t xml:space="preserve"> «</w:t>
      </w:r>
      <w:r w:rsidR="007A52CE" w:rsidRPr="007502F9">
        <w:rPr>
          <w:rFonts w:ascii="PT Astra Serif" w:hAnsi="PT Astra Serif"/>
          <w:sz w:val="28"/>
          <w:szCs w:val="28"/>
          <w:shd w:val="clear" w:color="auto" w:fill="FFFFFF"/>
        </w:rPr>
        <w:t xml:space="preserve">Забота», в отношении </w:t>
      </w:r>
      <w:r w:rsidR="007A52CE" w:rsidRPr="007502F9">
        <w:rPr>
          <w:rFonts w:ascii="PT Astra Serif" w:eastAsiaTheme="minorHAnsi" w:hAnsi="PT Astra Serif"/>
          <w:sz w:val="28"/>
          <w:szCs w:val="28"/>
          <w:lang w:eastAsia="en-US"/>
        </w:rPr>
        <w:t>гражданина Российской Федерации, привлечённого к заклю</w:t>
      </w:r>
      <w:r w:rsidR="00FF4827" w:rsidRPr="007502F9">
        <w:rPr>
          <w:rFonts w:ascii="PT Astra Serif" w:eastAsiaTheme="minorHAnsi" w:hAnsi="PT Astra Serif"/>
          <w:sz w:val="28"/>
          <w:szCs w:val="28"/>
          <w:lang w:eastAsia="en-US"/>
        </w:rPr>
        <w:t>чению контракта предоставлялась;</w:t>
      </w:r>
    </w:p>
    <w:p w:rsidR="00FF4827" w:rsidRPr="00FF4827" w:rsidRDefault="00FF4827" w:rsidP="00C40DB2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FF4827">
        <w:rPr>
          <w:rFonts w:ascii="PT Astra Serif" w:eastAsiaTheme="minorHAnsi" w:hAnsi="PT Astra Serif"/>
          <w:sz w:val="28"/>
          <w:szCs w:val="28"/>
          <w:lang w:eastAsia="en-US"/>
        </w:rPr>
        <w:t xml:space="preserve">8.4. </w:t>
      </w:r>
      <w:r w:rsidRPr="00FF4827">
        <w:rPr>
          <w:rFonts w:ascii="PT Astra Serif" w:hAnsi="PT Astra Serif"/>
          <w:sz w:val="28"/>
          <w:szCs w:val="28"/>
          <w:shd w:val="clear" w:color="auto" w:fill="FFFFFF"/>
        </w:rPr>
        <w:t>Отсутствие денежных средств в бюджете муниципального образования «город Ульяновск», предусмотренных на данную меру социальной поддержки, в текущем финансовом году.</w:t>
      </w:r>
    </w:p>
    <w:p w:rsidR="001A021A" w:rsidRPr="001A021A" w:rsidRDefault="001A021A" w:rsidP="00C40DB2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1A021A">
        <w:rPr>
          <w:rFonts w:ascii="PT Astra Serif" w:hAnsi="PT Astra Serif"/>
          <w:sz w:val="28"/>
          <w:szCs w:val="28"/>
          <w:shd w:val="clear" w:color="auto" w:fill="FFFFFF"/>
        </w:rPr>
        <w:t xml:space="preserve">9. Предоставление меры социальной поддержки осуществляется путём перечисления денежных средств на счёт гражданина, оказавшего содействие в привлечении граждан Российской Федерации к заключению контракта о прохождении военной службы в Вооруженных Силах Российской  Федерации (далее – получатель единовременной денежной выплаты) в </w:t>
      </w:r>
      <w:r w:rsidRPr="001A021A">
        <w:rPr>
          <w:rFonts w:ascii="PT Astra Serif" w:hAnsi="PT Astra Serif"/>
          <w:sz w:val="28"/>
          <w:szCs w:val="28"/>
          <w:shd w:val="clear" w:color="auto" w:fill="FFFFFF"/>
        </w:rPr>
        <w:lastRenderedPageBreak/>
        <w:t xml:space="preserve">течение десяти рабочих дней со дня издания приказа начальника Управления. Связанные с этим расходы на банковское и почтовое обслуживание возмещаются за счёт средств, предусмотренных в бюджете муниципального образования «город Ульяновск» на реализацию </w:t>
      </w:r>
      <w:hyperlink r:id="rId14" w:anchor="/document/15336949/entry/1000" w:history="1">
        <w:r w:rsidRPr="001A021A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Программы</w:t>
        </w:r>
      </w:hyperlink>
      <w:r w:rsidR="007502F9">
        <w:rPr>
          <w:rFonts w:ascii="PT Astra Serif" w:hAnsi="PT Astra Serif"/>
          <w:sz w:val="28"/>
          <w:szCs w:val="28"/>
        </w:rPr>
        <w:t> </w:t>
      </w:r>
      <w:r w:rsidRPr="001A021A">
        <w:rPr>
          <w:rFonts w:ascii="PT Astra Serif" w:hAnsi="PT Astra Serif"/>
          <w:sz w:val="28"/>
          <w:szCs w:val="28"/>
        </w:rPr>
        <w:t>«</w:t>
      </w:r>
      <w:r w:rsidRPr="001A021A">
        <w:rPr>
          <w:rFonts w:ascii="PT Astra Serif" w:hAnsi="PT Astra Serif"/>
          <w:sz w:val="28"/>
          <w:szCs w:val="28"/>
          <w:shd w:val="clear" w:color="auto" w:fill="FFFFFF"/>
        </w:rPr>
        <w:t>Забота».</w:t>
      </w:r>
    </w:p>
    <w:p w:rsidR="00C40DB2" w:rsidRPr="001F19F1" w:rsidRDefault="00C40DB2" w:rsidP="00C40DB2">
      <w:pPr>
        <w:suppressAutoHyphens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1F19F1">
        <w:rPr>
          <w:rFonts w:ascii="PT Astra Serif" w:eastAsiaTheme="minorHAnsi" w:hAnsi="PT Astra Serif"/>
          <w:sz w:val="28"/>
          <w:szCs w:val="28"/>
          <w:lang w:eastAsia="en-US"/>
        </w:rPr>
        <w:t>1</w:t>
      </w:r>
      <w:r w:rsidR="001A021A">
        <w:rPr>
          <w:rFonts w:ascii="PT Astra Serif" w:eastAsiaTheme="minorHAnsi" w:hAnsi="PT Astra Serif"/>
          <w:sz w:val="28"/>
          <w:szCs w:val="28"/>
          <w:lang w:eastAsia="en-US"/>
        </w:rPr>
        <w:t>0</w:t>
      </w:r>
      <w:r w:rsidRPr="001F19F1">
        <w:rPr>
          <w:rFonts w:ascii="PT Astra Serif" w:eastAsiaTheme="minorHAnsi" w:hAnsi="PT Astra Serif"/>
          <w:sz w:val="28"/>
          <w:szCs w:val="28"/>
          <w:lang w:eastAsia="en-US"/>
        </w:rPr>
        <w:t>. Уполномоченный орган:</w:t>
      </w:r>
    </w:p>
    <w:p w:rsidR="00C40DB2" w:rsidRPr="001F19F1" w:rsidRDefault="00C40DB2" w:rsidP="00C40DB2">
      <w:pPr>
        <w:suppressAutoHyphens/>
        <w:ind w:firstLine="709"/>
        <w:contextualSpacing/>
        <w:rPr>
          <w:rFonts w:ascii="PT Astra Serif" w:eastAsiaTheme="minorHAnsi" w:hAnsi="PT Astra Serif"/>
          <w:spacing w:val="4"/>
          <w:sz w:val="28"/>
          <w:szCs w:val="28"/>
          <w:lang w:eastAsia="en-US"/>
        </w:rPr>
      </w:pPr>
      <w:r w:rsidRPr="001F19F1">
        <w:rPr>
          <w:rFonts w:ascii="PT Astra Serif" w:eastAsiaTheme="minorHAnsi" w:hAnsi="PT Astra Serif"/>
          <w:spacing w:val="4"/>
          <w:sz w:val="28"/>
          <w:szCs w:val="28"/>
          <w:lang w:eastAsia="en-US"/>
        </w:rPr>
        <w:t xml:space="preserve">1) обеспечивает результативность, адресность и целевой характер использования средств, направленных на предоставление </w:t>
      </w:r>
      <w:r w:rsidR="001A021A">
        <w:rPr>
          <w:rFonts w:ascii="PT Astra Serif" w:eastAsiaTheme="minorHAnsi" w:hAnsi="PT Astra Serif"/>
          <w:spacing w:val="4"/>
          <w:sz w:val="28"/>
          <w:szCs w:val="28"/>
          <w:lang w:eastAsia="en-US"/>
        </w:rPr>
        <w:t>меры социальной поддержки</w:t>
      </w:r>
      <w:r w:rsidRPr="001F19F1">
        <w:rPr>
          <w:rFonts w:ascii="PT Astra Serif" w:eastAsiaTheme="minorHAnsi" w:hAnsi="PT Astra Serif"/>
          <w:spacing w:val="4"/>
          <w:sz w:val="28"/>
          <w:szCs w:val="28"/>
          <w:lang w:eastAsia="en-US"/>
        </w:rPr>
        <w:t>, в соответствии с утверждёнными ему бюджетными ассигнованиями и лимитами бюд</w:t>
      </w:r>
      <w:r w:rsidR="00304E1E">
        <w:rPr>
          <w:rFonts w:ascii="PT Astra Serif" w:eastAsiaTheme="minorHAnsi" w:hAnsi="PT Astra Serif"/>
          <w:spacing w:val="4"/>
          <w:sz w:val="28"/>
          <w:szCs w:val="28"/>
          <w:lang w:eastAsia="en-US"/>
        </w:rPr>
        <w:t>жетных обязательств;</w:t>
      </w:r>
    </w:p>
    <w:p w:rsidR="00C40DB2" w:rsidRPr="001F19F1" w:rsidRDefault="00C40DB2" w:rsidP="00C40DB2">
      <w:pPr>
        <w:suppressAutoHyphens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1F19F1">
        <w:rPr>
          <w:rFonts w:ascii="PT Astra Serif" w:eastAsiaTheme="minorHAnsi" w:hAnsi="PT Astra Serif"/>
          <w:sz w:val="28"/>
          <w:szCs w:val="28"/>
          <w:lang w:eastAsia="en-US"/>
        </w:rPr>
        <w:t xml:space="preserve">2) в течение месяца осуществляет расходование средств, направленных на предоставление </w:t>
      </w:r>
      <w:r w:rsidR="00304E1E">
        <w:rPr>
          <w:rFonts w:ascii="PT Astra Serif" w:eastAsiaTheme="minorHAnsi" w:hAnsi="PT Astra Serif"/>
          <w:sz w:val="28"/>
          <w:szCs w:val="28"/>
          <w:lang w:eastAsia="en-US"/>
        </w:rPr>
        <w:t>меры социальной поддержки</w:t>
      </w:r>
      <w:r w:rsidRPr="001F19F1">
        <w:rPr>
          <w:rFonts w:ascii="PT Astra Serif" w:eastAsiaTheme="minorHAnsi" w:hAnsi="PT Astra Serif"/>
          <w:sz w:val="28"/>
          <w:szCs w:val="28"/>
          <w:lang w:eastAsia="en-US"/>
        </w:rPr>
        <w:t xml:space="preserve">, путём их перечисления с лицевого счёта Управления на счета, открытые в российских кредитных организациях получателям </w:t>
      </w:r>
      <w:r w:rsidR="001A021A" w:rsidRPr="001A021A">
        <w:rPr>
          <w:rFonts w:ascii="PT Astra Serif" w:hAnsi="PT Astra Serif"/>
          <w:sz w:val="28"/>
          <w:szCs w:val="28"/>
          <w:shd w:val="clear" w:color="auto" w:fill="FFFFFF"/>
        </w:rPr>
        <w:t>единовременной денежной выплаты</w:t>
      </w:r>
      <w:r w:rsidRPr="001F19F1">
        <w:rPr>
          <w:rFonts w:ascii="PT Astra Serif" w:eastAsiaTheme="minorHAnsi" w:hAnsi="PT Astra Serif"/>
          <w:sz w:val="28"/>
          <w:szCs w:val="28"/>
          <w:lang w:eastAsia="en-US"/>
        </w:rPr>
        <w:t>;</w:t>
      </w:r>
    </w:p>
    <w:p w:rsidR="00C40DB2" w:rsidRPr="00C40DB2" w:rsidRDefault="00C40DB2" w:rsidP="00C40DB2">
      <w:pPr>
        <w:suppressAutoHyphens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C40DB2">
        <w:rPr>
          <w:rFonts w:ascii="PT Astra Serif" w:hAnsi="PT Astra Serif"/>
          <w:sz w:val="28"/>
          <w:szCs w:val="28"/>
          <w:shd w:val="clear" w:color="auto" w:fill="FFFFFF"/>
        </w:rPr>
        <w:t xml:space="preserve">3) ежемесячно до 4 числа месяца, следующего за месяцем выплаты, предоставляет в Финансовое управление администрации города Ульяновска отчёт о расходовании средств на предоставление </w:t>
      </w:r>
      <w:r w:rsidR="00304E1E">
        <w:rPr>
          <w:rFonts w:ascii="PT Astra Serif" w:eastAsiaTheme="minorHAnsi" w:hAnsi="PT Astra Serif"/>
          <w:sz w:val="28"/>
          <w:szCs w:val="28"/>
          <w:lang w:eastAsia="en-US"/>
        </w:rPr>
        <w:t>меры социальной поддержки</w:t>
      </w:r>
      <w:r w:rsidRPr="00C40DB2">
        <w:rPr>
          <w:rFonts w:ascii="PT Astra Serif" w:hAnsi="PT Astra Serif"/>
          <w:sz w:val="28"/>
          <w:szCs w:val="28"/>
          <w:shd w:val="clear" w:color="auto" w:fill="FFFFFF"/>
        </w:rPr>
        <w:t xml:space="preserve"> по </w:t>
      </w:r>
      <w:hyperlink r:id="rId15" w:anchor="/document/12181732/entry/503110" w:history="1">
        <w:r w:rsidRPr="00C40DB2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форме</w:t>
        </w:r>
      </w:hyperlink>
      <w:r w:rsidRPr="00C40DB2">
        <w:rPr>
          <w:rFonts w:ascii="PT Astra Serif" w:hAnsi="PT Astra Serif"/>
          <w:sz w:val="28"/>
          <w:szCs w:val="28"/>
          <w:shd w:val="clear" w:color="auto" w:fill="FFFFFF"/>
        </w:rPr>
        <w:t xml:space="preserve">, утверждённой </w:t>
      </w:r>
      <w:hyperlink r:id="rId16" w:anchor="/document/12181732/entry/0" w:history="1">
        <w:r w:rsidRPr="00C40DB2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Pr="00C40DB2">
        <w:rPr>
          <w:rFonts w:ascii="PT Astra Serif" w:hAnsi="PT Astra Serif"/>
          <w:sz w:val="28"/>
          <w:szCs w:val="28"/>
        </w:rPr>
        <w:t xml:space="preserve"> </w:t>
      </w:r>
      <w:r w:rsidRPr="00C40DB2">
        <w:rPr>
          <w:rFonts w:ascii="PT Astra Serif" w:hAnsi="PT Astra Serif"/>
          <w:sz w:val="28"/>
          <w:szCs w:val="28"/>
          <w:shd w:val="clear" w:color="auto" w:fill="FFFFFF"/>
        </w:rPr>
        <w:t>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Федерации».</w:t>
      </w:r>
    </w:p>
    <w:p w:rsidR="00C40DB2" w:rsidRPr="00C40DB2" w:rsidRDefault="00C40DB2" w:rsidP="00C40DB2">
      <w:pPr>
        <w:suppressAutoHyphens/>
        <w:ind w:firstLine="709"/>
        <w:contextualSpacing/>
        <w:rPr>
          <w:rFonts w:ascii="PT Astra Serif" w:eastAsiaTheme="minorHAnsi" w:hAnsi="PT Astra Serif"/>
          <w:spacing w:val="-4"/>
          <w:sz w:val="28"/>
          <w:szCs w:val="28"/>
          <w:lang w:eastAsia="en-US"/>
        </w:rPr>
      </w:pPr>
      <w:r w:rsidRPr="00C40DB2">
        <w:rPr>
          <w:rFonts w:ascii="PT Astra Serif" w:eastAsiaTheme="minorHAnsi" w:hAnsi="PT Astra Serif"/>
          <w:spacing w:val="-4"/>
          <w:sz w:val="28"/>
          <w:szCs w:val="28"/>
          <w:lang w:eastAsia="en-US"/>
        </w:rPr>
        <w:t>4) несёт ответственность за достоверность представляемых отчётов, своевременное расходование средств, направленных на предоставление выплаты, а также обеспечивает результативность и целевой характер использования указанных средств.</w:t>
      </w:r>
    </w:p>
    <w:p w:rsidR="00C40DB2" w:rsidRPr="00C40DB2" w:rsidRDefault="00C40DB2" w:rsidP="00C40DB2">
      <w:pPr>
        <w:suppressAutoHyphens/>
        <w:ind w:firstLine="709"/>
        <w:contextualSpacing/>
        <w:rPr>
          <w:rFonts w:ascii="PT Astra Serif" w:eastAsiaTheme="minorHAnsi" w:hAnsi="PT Astra Serif"/>
          <w:spacing w:val="-4"/>
          <w:sz w:val="28"/>
          <w:szCs w:val="28"/>
          <w:lang w:eastAsia="en-US"/>
        </w:rPr>
      </w:pPr>
      <w:r w:rsidRPr="00C40DB2">
        <w:rPr>
          <w:rFonts w:ascii="PT Astra Serif" w:eastAsiaTheme="minorHAnsi" w:hAnsi="PT Astra Serif"/>
          <w:spacing w:val="-4"/>
          <w:sz w:val="28"/>
          <w:szCs w:val="28"/>
          <w:lang w:eastAsia="en-US"/>
        </w:rPr>
        <w:t>1</w:t>
      </w:r>
      <w:r w:rsidR="00304E1E">
        <w:rPr>
          <w:rFonts w:ascii="PT Astra Serif" w:eastAsiaTheme="minorHAnsi" w:hAnsi="PT Astra Serif"/>
          <w:spacing w:val="-4"/>
          <w:sz w:val="28"/>
          <w:szCs w:val="28"/>
          <w:lang w:eastAsia="en-US"/>
        </w:rPr>
        <w:t>1</w:t>
      </w:r>
      <w:r w:rsidRPr="00C40DB2">
        <w:rPr>
          <w:rFonts w:ascii="PT Astra Serif" w:eastAsiaTheme="minorHAnsi" w:hAnsi="PT Astra Serif"/>
          <w:spacing w:val="-4"/>
          <w:sz w:val="28"/>
          <w:szCs w:val="28"/>
          <w:lang w:eastAsia="en-US"/>
        </w:rPr>
        <w:t xml:space="preserve">. Выплата осуществляется в пределах бюджетных ассигнований, предусмотренных в бюджете муниципального образования «город Ульяновск» на соответствующий финансовый год и плановый период, и лимитов бюджетных обязательств на осуществление </w:t>
      </w:r>
      <w:r w:rsidR="00304E1E" w:rsidRPr="001A021A">
        <w:rPr>
          <w:rFonts w:ascii="PT Astra Serif" w:hAnsi="PT Astra Serif"/>
          <w:sz w:val="28"/>
          <w:szCs w:val="28"/>
          <w:shd w:val="clear" w:color="auto" w:fill="FFFFFF"/>
        </w:rPr>
        <w:t>единовременной денежной выплаты</w:t>
      </w:r>
      <w:r w:rsidRPr="00C40DB2">
        <w:rPr>
          <w:rFonts w:ascii="PT Astra Serif" w:eastAsiaTheme="minorHAnsi" w:hAnsi="PT Astra Serif"/>
          <w:spacing w:val="-4"/>
          <w:sz w:val="28"/>
          <w:szCs w:val="28"/>
          <w:lang w:eastAsia="en-US"/>
        </w:rPr>
        <w:t>, доведённых до уполномоченного органа как получателя средств бюджета муниципального образования «город Ульяновск».</w:t>
      </w:r>
    </w:p>
    <w:p w:rsidR="00FA5D40" w:rsidRPr="008D245B" w:rsidRDefault="00FA5D40">
      <w:pPr>
        <w:rPr>
          <w:rFonts w:ascii="PT Astra Serif" w:hAnsi="PT Astra Serif"/>
          <w:sz w:val="28"/>
          <w:szCs w:val="28"/>
        </w:rPr>
      </w:pPr>
    </w:p>
    <w:p w:rsidR="005F7868" w:rsidRDefault="005F7868" w:rsidP="00A60521">
      <w:pPr>
        <w:rPr>
          <w:rFonts w:ascii="PT Astra Serif" w:hAnsi="PT Astra Serif"/>
          <w:sz w:val="28"/>
          <w:szCs w:val="28"/>
        </w:rPr>
      </w:pPr>
    </w:p>
    <w:p w:rsidR="00C40DB2" w:rsidRDefault="00C40DB2" w:rsidP="00A60521">
      <w:pPr>
        <w:rPr>
          <w:rFonts w:ascii="PT Astra Serif" w:hAnsi="PT Astra Serif"/>
          <w:sz w:val="28"/>
          <w:szCs w:val="28"/>
        </w:rPr>
        <w:sectPr w:rsidR="00C40DB2" w:rsidSect="00085791">
          <w:pgSz w:w="11900" w:h="16800"/>
          <w:pgMar w:top="1134" w:right="567" w:bottom="1134" w:left="1985" w:header="720" w:footer="720" w:gutter="0"/>
          <w:pgNumType w:start="1"/>
          <w:cols w:space="720"/>
          <w:noEndnote/>
          <w:titlePg/>
          <w:docGrid w:linePitch="326"/>
        </w:sectPr>
      </w:pPr>
    </w:p>
    <w:p w:rsidR="00730ADF" w:rsidRPr="00730ADF" w:rsidRDefault="00730ADF" w:rsidP="00730ADF">
      <w:pPr>
        <w:pStyle w:val="ConsPlusTitle"/>
        <w:suppressAutoHyphens/>
        <w:ind w:left="12049"/>
        <w:jc w:val="both"/>
        <w:rPr>
          <w:rFonts w:ascii="PT Astra Serif" w:eastAsiaTheme="minorHAnsi" w:hAnsi="PT Astra Serif"/>
          <w:bCs w:val="0"/>
          <w:sz w:val="28"/>
          <w:szCs w:val="28"/>
          <w:lang w:eastAsia="en-US"/>
        </w:rPr>
      </w:pPr>
      <w:r w:rsidRPr="00730ADF">
        <w:rPr>
          <w:rFonts w:ascii="PT Astra Serif" w:eastAsiaTheme="minorHAnsi" w:hAnsi="PT Astra Serif"/>
          <w:bCs w:val="0"/>
          <w:sz w:val="28"/>
          <w:szCs w:val="28"/>
          <w:lang w:eastAsia="en-US"/>
        </w:rPr>
        <w:lastRenderedPageBreak/>
        <w:t xml:space="preserve">Приложение </w:t>
      </w:r>
    </w:p>
    <w:p w:rsidR="00730ADF" w:rsidRPr="00730ADF" w:rsidRDefault="00730ADF" w:rsidP="00730ADF">
      <w:pPr>
        <w:pStyle w:val="ConsPlusTitle"/>
        <w:suppressAutoHyphens/>
        <w:ind w:left="12049"/>
        <w:jc w:val="both"/>
        <w:rPr>
          <w:rFonts w:ascii="PT Astra Serif" w:eastAsiaTheme="minorHAnsi" w:hAnsi="PT Astra Serif"/>
          <w:bCs w:val="0"/>
          <w:sz w:val="28"/>
          <w:szCs w:val="28"/>
          <w:lang w:eastAsia="en-US"/>
        </w:rPr>
      </w:pPr>
      <w:r w:rsidRPr="00730ADF">
        <w:rPr>
          <w:rFonts w:ascii="PT Astra Serif" w:eastAsiaTheme="minorHAnsi" w:hAnsi="PT Astra Serif"/>
          <w:bCs w:val="0"/>
          <w:sz w:val="28"/>
          <w:szCs w:val="28"/>
          <w:lang w:eastAsia="en-US"/>
        </w:rPr>
        <w:t>к Порядку</w:t>
      </w:r>
    </w:p>
    <w:p w:rsidR="00730ADF" w:rsidRDefault="00730ADF" w:rsidP="00C40DB2">
      <w:pPr>
        <w:pStyle w:val="ConsPlusTitle"/>
        <w:suppressAutoHyphens/>
        <w:rPr>
          <w:rFonts w:ascii="PT Astra Serif" w:eastAsiaTheme="minorHAnsi" w:hAnsi="PT Astra Serif"/>
          <w:bCs w:val="0"/>
          <w:sz w:val="28"/>
          <w:szCs w:val="28"/>
          <w:lang w:eastAsia="en-US"/>
        </w:rPr>
      </w:pPr>
    </w:p>
    <w:p w:rsidR="00C40DB2" w:rsidRPr="001F19F1" w:rsidRDefault="00C40DB2" w:rsidP="00C40DB2">
      <w:pPr>
        <w:pStyle w:val="ConsPlusTitle"/>
        <w:suppressAutoHyphens/>
        <w:rPr>
          <w:rFonts w:ascii="PT Astra Serif" w:eastAsiaTheme="minorHAnsi" w:hAnsi="PT Astra Serif"/>
          <w:bCs w:val="0"/>
          <w:sz w:val="28"/>
          <w:szCs w:val="28"/>
          <w:lang w:eastAsia="en-US"/>
        </w:rPr>
      </w:pPr>
      <w:r w:rsidRPr="001F19F1">
        <w:rPr>
          <w:rFonts w:ascii="PT Astra Serif" w:eastAsiaTheme="minorHAnsi" w:hAnsi="PT Astra Serif"/>
          <w:bCs w:val="0"/>
          <w:sz w:val="28"/>
          <w:szCs w:val="28"/>
          <w:lang w:eastAsia="en-US"/>
        </w:rPr>
        <w:t>СВЕДЕНИЯ</w:t>
      </w:r>
    </w:p>
    <w:p w:rsidR="00C40DB2" w:rsidRPr="001F19F1" w:rsidRDefault="00C40DB2" w:rsidP="00C40DB2">
      <w:pPr>
        <w:pStyle w:val="ConsPlusTitle"/>
        <w:suppressAutoHyphens/>
        <w:rPr>
          <w:rFonts w:ascii="PT Astra Serif" w:eastAsiaTheme="minorHAnsi" w:hAnsi="PT Astra Serif"/>
          <w:bCs w:val="0"/>
          <w:sz w:val="28"/>
          <w:szCs w:val="28"/>
          <w:lang w:eastAsia="en-US"/>
        </w:rPr>
      </w:pPr>
      <w:r w:rsidRPr="001F19F1">
        <w:rPr>
          <w:rFonts w:ascii="PT Astra Serif" w:eastAsiaTheme="minorHAnsi" w:hAnsi="PT Astra Serif"/>
          <w:bCs w:val="0"/>
          <w:sz w:val="28"/>
          <w:szCs w:val="28"/>
          <w:lang w:eastAsia="en-US"/>
        </w:rPr>
        <w:t xml:space="preserve">о гражданах Российской Федерации, оказавших содействие </w:t>
      </w:r>
      <w:r w:rsidRPr="001F19F1">
        <w:rPr>
          <w:rFonts w:ascii="PT Astra Serif" w:eastAsiaTheme="minorHAnsi" w:hAnsi="PT Astra Serif"/>
          <w:bCs w:val="0"/>
          <w:sz w:val="28"/>
          <w:szCs w:val="28"/>
          <w:lang w:eastAsia="en-US"/>
        </w:rPr>
        <w:br/>
        <w:t>в привлечении граждан  Российской Федерации</w:t>
      </w:r>
    </w:p>
    <w:p w:rsidR="00C40DB2" w:rsidRPr="001F19F1" w:rsidRDefault="00C40DB2" w:rsidP="00C40DB2">
      <w:pPr>
        <w:pStyle w:val="ConsPlusTitle"/>
        <w:suppressAutoHyphens/>
        <w:rPr>
          <w:rFonts w:ascii="PT Astra Serif" w:eastAsiaTheme="minorHAnsi" w:hAnsi="PT Astra Serif"/>
          <w:bCs w:val="0"/>
          <w:sz w:val="28"/>
          <w:szCs w:val="28"/>
          <w:lang w:eastAsia="en-US"/>
        </w:rPr>
      </w:pPr>
      <w:r w:rsidRPr="001F19F1">
        <w:rPr>
          <w:rFonts w:ascii="PT Astra Serif" w:eastAsiaTheme="minorHAnsi" w:hAnsi="PT Astra Serif"/>
          <w:bCs w:val="0"/>
          <w:sz w:val="28"/>
          <w:szCs w:val="28"/>
          <w:lang w:eastAsia="en-US"/>
        </w:rPr>
        <w:t xml:space="preserve">к заключению контракта о прохождении военной службы </w:t>
      </w:r>
    </w:p>
    <w:p w:rsidR="00C40DB2" w:rsidRPr="001F19F1" w:rsidRDefault="00C40DB2" w:rsidP="00C40DB2">
      <w:pPr>
        <w:pStyle w:val="ConsPlusTitle"/>
        <w:suppressAutoHyphens/>
        <w:rPr>
          <w:rFonts w:ascii="PT Astra Serif" w:eastAsiaTheme="minorHAnsi" w:hAnsi="PT Astra Serif"/>
          <w:bCs w:val="0"/>
          <w:sz w:val="28"/>
          <w:szCs w:val="28"/>
          <w:lang w:eastAsia="en-US"/>
        </w:rPr>
      </w:pPr>
      <w:r w:rsidRPr="001F19F1">
        <w:rPr>
          <w:rFonts w:ascii="PT Astra Serif" w:eastAsiaTheme="minorHAnsi" w:hAnsi="PT Astra Serif"/>
          <w:bCs w:val="0"/>
          <w:sz w:val="28"/>
          <w:szCs w:val="28"/>
          <w:lang w:eastAsia="en-US"/>
        </w:rPr>
        <w:t>в Вооружённых Силах Российской Федерации</w:t>
      </w:r>
    </w:p>
    <w:p w:rsidR="00C40DB2" w:rsidRPr="001F19F1" w:rsidRDefault="00C40DB2" w:rsidP="00C40DB2">
      <w:pPr>
        <w:jc w:val="center"/>
        <w:rPr>
          <w:rFonts w:ascii="PT Astra Serif" w:hAnsi="PT Astra Serif"/>
          <w:sz w:val="28"/>
          <w:szCs w:val="22"/>
        </w:rPr>
      </w:pPr>
    </w:p>
    <w:tbl>
      <w:tblPr>
        <w:tblStyle w:val="af3"/>
        <w:tblW w:w="5117" w:type="pct"/>
        <w:tblLayout w:type="fixed"/>
        <w:tblLook w:val="04A0"/>
      </w:tblPr>
      <w:tblGrid>
        <w:gridCol w:w="531"/>
        <w:gridCol w:w="1623"/>
        <w:gridCol w:w="1336"/>
        <w:gridCol w:w="1623"/>
        <w:gridCol w:w="2297"/>
        <w:gridCol w:w="1701"/>
        <w:gridCol w:w="1701"/>
        <w:gridCol w:w="1622"/>
        <w:gridCol w:w="1423"/>
        <w:gridCol w:w="1277"/>
      </w:tblGrid>
      <w:tr w:rsidR="00C40DB2" w:rsidRPr="001F19F1" w:rsidTr="00730ADF">
        <w:tc>
          <w:tcPr>
            <w:tcW w:w="175" w:type="pct"/>
            <w:tcMar>
              <w:left w:w="108" w:type="dxa"/>
              <w:right w:w="108" w:type="dxa"/>
            </w:tcMar>
            <w:vAlign w:val="center"/>
          </w:tcPr>
          <w:p w:rsidR="00C40DB2" w:rsidRPr="001F19F1" w:rsidRDefault="00C40DB2" w:rsidP="00C40DB2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№ п/п</w:t>
            </w:r>
          </w:p>
        </w:tc>
        <w:tc>
          <w:tcPr>
            <w:tcW w:w="536" w:type="pct"/>
            <w:tcMar>
              <w:left w:w="108" w:type="dxa"/>
              <w:right w:w="108" w:type="dxa"/>
            </w:tcMar>
            <w:vAlign w:val="center"/>
          </w:tcPr>
          <w:p w:rsidR="00C40DB2" w:rsidRPr="001F19F1" w:rsidRDefault="00C40DB2" w:rsidP="00304E1E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 xml:space="preserve">Фамилия, имя, отчество (последнее </w:t>
            </w:r>
            <w:r w:rsidRPr="001F19F1">
              <w:rPr>
                <w:rFonts w:ascii="PT Astra Serif" w:eastAsia="Aptos" w:hAnsi="PT Astra Serif"/>
                <w:spacing w:val="-4"/>
                <w:lang w:eastAsia="en-US"/>
              </w:rPr>
              <w:t>–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 xml:space="preserve">при наличии) гражданина, оказавшего содействие в привлечении граждан </w:t>
            </w:r>
            <w:r w:rsidRPr="001F19F1">
              <w:rPr>
                <w:rFonts w:ascii="PT Astra Serif" w:eastAsiaTheme="minorHAnsi" w:hAnsi="PT Astra Serif"/>
                <w:lang w:eastAsia="en-US"/>
              </w:rPr>
              <w:t xml:space="preserve"> Ро</w:t>
            </w:r>
            <w:r w:rsidRPr="001F19F1">
              <w:rPr>
                <w:rFonts w:ascii="PT Astra Serif" w:eastAsiaTheme="minorHAnsi" w:hAnsi="PT Astra Serif"/>
                <w:lang w:eastAsia="en-US"/>
              </w:rPr>
              <w:t>с</w:t>
            </w:r>
            <w:r w:rsidRPr="001F19F1">
              <w:rPr>
                <w:rFonts w:ascii="PT Astra Serif" w:eastAsiaTheme="minorHAnsi" w:hAnsi="PT Astra Serif"/>
                <w:lang w:eastAsia="en-US"/>
              </w:rPr>
              <w:t>сийской Ф</w:t>
            </w:r>
            <w:r w:rsidRPr="001F19F1">
              <w:rPr>
                <w:rFonts w:ascii="PT Astra Serif" w:eastAsiaTheme="minorHAnsi" w:hAnsi="PT Astra Serif"/>
                <w:lang w:eastAsia="en-US"/>
              </w:rPr>
              <w:t>е</w:t>
            </w:r>
            <w:r w:rsidRPr="001F19F1">
              <w:rPr>
                <w:rFonts w:ascii="PT Astra Serif" w:eastAsiaTheme="minorHAnsi" w:hAnsi="PT Astra Serif"/>
                <w:lang w:eastAsia="en-US"/>
              </w:rPr>
              <w:t>дерации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 xml:space="preserve"> к заключению контракта о прохождении военной службы в Вооружённых Силах Ро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с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сийской Ф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е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дерации, я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в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ляющегося получателем денежной выплаты (д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а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lastRenderedPageBreak/>
              <w:t xml:space="preserve">лее </w:t>
            </w:r>
            <w:r w:rsidRPr="001F19F1">
              <w:rPr>
                <w:rFonts w:ascii="PT Astra Serif" w:eastAsia="Aptos" w:hAnsi="PT Astra Serif"/>
                <w:spacing w:val="-4"/>
                <w:lang w:eastAsia="en-US"/>
              </w:rPr>
              <w:t xml:space="preserve">– 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получ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а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тель выпл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а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ты)</w:t>
            </w:r>
          </w:p>
        </w:tc>
        <w:tc>
          <w:tcPr>
            <w:tcW w:w="441" w:type="pct"/>
            <w:tcMar>
              <w:left w:w="108" w:type="dxa"/>
              <w:right w:w="108" w:type="dxa"/>
            </w:tcMar>
            <w:vAlign w:val="center"/>
          </w:tcPr>
          <w:p w:rsidR="00C40DB2" w:rsidRPr="001F19F1" w:rsidRDefault="00C40DB2" w:rsidP="00C40DB2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lastRenderedPageBreak/>
              <w:t>Дата ро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ж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дения п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о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лучателя выплаты</w:t>
            </w:r>
          </w:p>
        </w:tc>
        <w:tc>
          <w:tcPr>
            <w:tcW w:w="536" w:type="pct"/>
            <w:tcMar>
              <w:left w:w="108" w:type="dxa"/>
              <w:right w:w="108" w:type="dxa"/>
            </w:tcMar>
            <w:vAlign w:val="center"/>
          </w:tcPr>
          <w:p w:rsidR="00C40DB2" w:rsidRPr="001F19F1" w:rsidRDefault="00C40DB2" w:rsidP="00C40DB2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Данные</w:t>
            </w:r>
          </w:p>
          <w:p w:rsidR="00C40DB2" w:rsidRPr="001F19F1" w:rsidRDefault="00C40DB2" w:rsidP="00C40DB2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паспорта п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о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лучателя в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ы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платы (серия и номер па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с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порта, наим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е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нование о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р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гана, выда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в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 xml:space="preserve">шего паспорт, дата выдачи паспорта) </w:t>
            </w:r>
          </w:p>
        </w:tc>
        <w:tc>
          <w:tcPr>
            <w:tcW w:w="759" w:type="pct"/>
            <w:tcMar>
              <w:left w:w="108" w:type="dxa"/>
              <w:right w:w="108" w:type="dxa"/>
            </w:tcMar>
            <w:vAlign w:val="center"/>
          </w:tcPr>
          <w:p w:rsidR="00C40DB2" w:rsidRPr="001F19F1" w:rsidRDefault="00C40DB2" w:rsidP="00C40DB2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Реквизиты счёта, открытого получ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а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телем выплаты в кредитной орган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и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зации (наименов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а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ние кредитной орг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а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низации, банковский идентификацио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н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ный код и номер счёта)</w:t>
            </w:r>
          </w:p>
          <w:p w:rsidR="00C40DB2" w:rsidRPr="001F19F1" w:rsidRDefault="00C40DB2" w:rsidP="00C40DB2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</w:p>
        </w:tc>
        <w:tc>
          <w:tcPr>
            <w:tcW w:w="562" w:type="pct"/>
            <w:tcMar>
              <w:left w:w="108" w:type="dxa"/>
              <w:right w:w="108" w:type="dxa"/>
            </w:tcMar>
            <w:vAlign w:val="center"/>
          </w:tcPr>
          <w:p w:rsidR="00C40DB2" w:rsidRPr="001F19F1" w:rsidRDefault="00C40DB2" w:rsidP="00304E1E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Сведения о гражданине</w:t>
            </w:r>
            <w:r w:rsidRPr="001F19F1">
              <w:rPr>
                <w:rFonts w:ascii="PT Astra Serif" w:eastAsiaTheme="minorHAnsi" w:hAnsi="PT Astra Serif"/>
                <w:lang w:eastAsia="en-US"/>
              </w:rPr>
              <w:t xml:space="preserve"> Российской Федерации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, привлечённом к заключению контракта о прохождении военной службы в Вооружённых Силах Росси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й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ской Федер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а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ции (далее – привлечённый гражданин) (фамилия, имя, отчество (последнее – при наличии), дата рожд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е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 xml:space="preserve">ния, данные паспорта </w:t>
            </w:r>
            <w:r w:rsidR="00304E1E"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пр</w:t>
            </w:r>
            <w:r w:rsidR="00304E1E"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и</w:t>
            </w:r>
            <w:r w:rsidR="00304E1E"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влечённ</w:t>
            </w:r>
            <w:r w:rsidR="00304E1E">
              <w:rPr>
                <w:rFonts w:ascii="PT Astra Serif" w:eastAsiaTheme="minorHAnsi" w:hAnsi="PT Astra Serif"/>
                <w:spacing w:val="-4"/>
                <w:lang w:eastAsia="en-US"/>
              </w:rPr>
              <w:t>ого</w:t>
            </w:r>
            <w:r w:rsidR="00304E1E" w:rsidRPr="001F19F1">
              <w:rPr>
                <w:rFonts w:ascii="PT Astra Serif" w:eastAsiaTheme="minorHAnsi" w:hAnsi="PT Astra Serif"/>
                <w:spacing w:val="-4"/>
                <w:lang w:eastAsia="en-US"/>
              </w:rPr>
              <w:t xml:space="preserve"> </w:t>
            </w:r>
            <w:r w:rsidR="00304E1E" w:rsidRPr="001F19F1">
              <w:rPr>
                <w:rFonts w:ascii="PT Astra Serif" w:eastAsiaTheme="minorHAnsi" w:hAnsi="PT Astra Serif"/>
                <w:spacing w:val="-4"/>
                <w:lang w:eastAsia="en-US"/>
              </w:rPr>
              <w:lastRenderedPageBreak/>
              <w:t>гражданин</w:t>
            </w:r>
            <w:r w:rsidR="00304E1E">
              <w:rPr>
                <w:rFonts w:ascii="PT Astra Serif" w:eastAsiaTheme="minorHAnsi" w:hAnsi="PT Astra Serif"/>
                <w:spacing w:val="-4"/>
                <w:lang w:eastAsia="en-US"/>
              </w:rPr>
              <w:t>а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)</w:t>
            </w:r>
          </w:p>
        </w:tc>
        <w:tc>
          <w:tcPr>
            <w:tcW w:w="562" w:type="pct"/>
            <w:tcMar>
              <w:left w:w="108" w:type="dxa"/>
              <w:right w:w="108" w:type="dxa"/>
            </w:tcMar>
            <w:vAlign w:val="center"/>
          </w:tcPr>
          <w:p w:rsidR="00C40DB2" w:rsidRPr="001F19F1" w:rsidRDefault="00C40DB2" w:rsidP="00C40DB2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lastRenderedPageBreak/>
              <w:t>Реквизиты приказа к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о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мандира вои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н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ской части о зачислении привлечённ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о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го гражданина в воинскую часть и вкл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ю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чении его в списки личн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о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го состава в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о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инской части</w:t>
            </w:r>
          </w:p>
        </w:tc>
        <w:tc>
          <w:tcPr>
            <w:tcW w:w="536" w:type="pct"/>
            <w:vAlign w:val="center"/>
          </w:tcPr>
          <w:p w:rsidR="00C40DB2" w:rsidRPr="001F19F1" w:rsidRDefault="00C40DB2" w:rsidP="00C40DB2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Дата закл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ю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чения ко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н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тракта о пр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о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хождении в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о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енной слу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ж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бы в Воор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у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жённых С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и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лах Росси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й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ской Федер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а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ции</w:t>
            </w:r>
          </w:p>
        </w:tc>
        <w:tc>
          <w:tcPr>
            <w:tcW w:w="470" w:type="pct"/>
            <w:vAlign w:val="center"/>
          </w:tcPr>
          <w:p w:rsidR="00C40DB2" w:rsidRPr="001F19F1" w:rsidRDefault="00C40DB2" w:rsidP="00C40DB2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Срок ко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н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тракта о прохожд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е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нии вое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н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ной слу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ж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бы в Воор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у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жённых Силах Ро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с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си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й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ской Федер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а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ции</w:t>
            </w:r>
          </w:p>
        </w:tc>
        <w:tc>
          <w:tcPr>
            <w:tcW w:w="422" w:type="pct"/>
            <w:vAlign w:val="center"/>
          </w:tcPr>
          <w:p w:rsidR="00C40DB2" w:rsidRPr="001F19F1" w:rsidRDefault="00C40DB2" w:rsidP="00C40DB2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Участие привл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е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чённого гражд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а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нина в специал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ь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ной вое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н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ной оп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>е</w:t>
            </w:r>
            <w:r w:rsidRPr="001F19F1">
              <w:rPr>
                <w:rFonts w:ascii="PT Astra Serif" w:eastAsiaTheme="minorHAnsi" w:hAnsi="PT Astra Serif"/>
                <w:spacing w:val="-4"/>
                <w:lang w:eastAsia="en-US"/>
              </w:rPr>
              <w:t xml:space="preserve">рации </w:t>
            </w:r>
          </w:p>
        </w:tc>
      </w:tr>
      <w:tr w:rsidR="00730ADF" w:rsidRPr="001F19F1" w:rsidTr="00730ADF">
        <w:tc>
          <w:tcPr>
            <w:tcW w:w="175" w:type="pct"/>
          </w:tcPr>
          <w:p w:rsidR="00730ADF" w:rsidRPr="001F19F1" w:rsidRDefault="00730ADF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  <w:r>
              <w:rPr>
                <w:rFonts w:ascii="PT Astra Serif" w:eastAsiaTheme="minorHAnsi" w:hAnsi="PT Astra Serif"/>
                <w:spacing w:val="-4"/>
                <w:lang w:eastAsia="en-US"/>
              </w:rPr>
              <w:lastRenderedPageBreak/>
              <w:t>1</w:t>
            </w:r>
          </w:p>
        </w:tc>
        <w:tc>
          <w:tcPr>
            <w:tcW w:w="536" w:type="pct"/>
          </w:tcPr>
          <w:p w:rsidR="00730ADF" w:rsidRPr="001F19F1" w:rsidRDefault="00730ADF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  <w:r>
              <w:rPr>
                <w:rFonts w:ascii="PT Astra Serif" w:eastAsiaTheme="minorHAnsi" w:hAnsi="PT Astra Serif"/>
                <w:spacing w:val="-4"/>
                <w:lang w:eastAsia="en-US"/>
              </w:rPr>
              <w:t>2</w:t>
            </w:r>
          </w:p>
        </w:tc>
        <w:tc>
          <w:tcPr>
            <w:tcW w:w="441" w:type="pct"/>
          </w:tcPr>
          <w:p w:rsidR="00730ADF" w:rsidRPr="001F19F1" w:rsidRDefault="00730ADF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  <w:r>
              <w:rPr>
                <w:rFonts w:ascii="PT Astra Serif" w:eastAsiaTheme="minorHAnsi" w:hAnsi="PT Astra Serif"/>
                <w:spacing w:val="-4"/>
                <w:lang w:eastAsia="en-US"/>
              </w:rPr>
              <w:t>3</w:t>
            </w:r>
          </w:p>
        </w:tc>
        <w:tc>
          <w:tcPr>
            <w:tcW w:w="536" w:type="pct"/>
          </w:tcPr>
          <w:p w:rsidR="00730ADF" w:rsidRPr="001F19F1" w:rsidRDefault="00730ADF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  <w:r>
              <w:rPr>
                <w:rFonts w:ascii="PT Astra Serif" w:eastAsiaTheme="minorHAnsi" w:hAnsi="PT Astra Serif"/>
                <w:spacing w:val="-4"/>
                <w:lang w:eastAsia="en-US"/>
              </w:rPr>
              <w:t>4</w:t>
            </w:r>
          </w:p>
        </w:tc>
        <w:tc>
          <w:tcPr>
            <w:tcW w:w="759" w:type="pct"/>
          </w:tcPr>
          <w:p w:rsidR="00730ADF" w:rsidRPr="001F19F1" w:rsidRDefault="00730ADF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  <w:r>
              <w:rPr>
                <w:rFonts w:ascii="PT Astra Serif" w:eastAsiaTheme="minorHAnsi" w:hAnsi="PT Astra Serif"/>
                <w:spacing w:val="-4"/>
                <w:lang w:eastAsia="en-US"/>
              </w:rPr>
              <w:t>5</w:t>
            </w:r>
          </w:p>
        </w:tc>
        <w:tc>
          <w:tcPr>
            <w:tcW w:w="562" w:type="pct"/>
          </w:tcPr>
          <w:p w:rsidR="00730ADF" w:rsidRPr="001F19F1" w:rsidRDefault="00730ADF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  <w:r>
              <w:rPr>
                <w:rFonts w:ascii="PT Astra Serif" w:eastAsiaTheme="minorHAnsi" w:hAnsi="PT Astra Serif"/>
                <w:spacing w:val="-4"/>
                <w:lang w:eastAsia="en-US"/>
              </w:rPr>
              <w:t>6</w:t>
            </w:r>
          </w:p>
        </w:tc>
        <w:tc>
          <w:tcPr>
            <w:tcW w:w="562" w:type="pct"/>
          </w:tcPr>
          <w:p w:rsidR="00730ADF" w:rsidRPr="001F19F1" w:rsidRDefault="00730ADF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  <w:r>
              <w:rPr>
                <w:rFonts w:ascii="PT Astra Serif" w:eastAsiaTheme="minorHAnsi" w:hAnsi="PT Astra Serif"/>
                <w:spacing w:val="-4"/>
                <w:lang w:eastAsia="en-US"/>
              </w:rPr>
              <w:t>7</w:t>
            </w:r>
          </w:p>
        </w:tc>
        <w:tc>
          <w:tcPr>
            <w:tcW w:w="536" w:type="pct"/>
          </w:tcPr>
          <w:p w:rsidR="00730ADF" w:rsidRPr="001F19F1" w:rsidRDefault="00730ADF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  <w:r>
              <w:rPr>
                <w:rFonts w:ascii="PT Astra Serif" w:eastAsiaTheme="minorHAnsi" w:hAnsi="PT Astra Serif"/>
                <w:spacing w:val="-4"/>
                <w:lang w:eastAsia="en-US"/>
              </w:rPr>
              <w:t>8</w:t>
            </w:r>
          </w:p>
        </w:tc>
        <w:tc>
          <w:tcPr>
            <w:tcW w:w="470" w:type="pct"/>
          </w:tcPr>
          <w:p w:rsidR="00730ADF" w:rsidRPr="001F19F1" w:rsidRDefault="00730ADF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  <w:r>
              <w:rPr>
                <w:rFonts w:ascii="PT Astra Serif" w:eastAsiaTheme="minorHAnsi" w:hAnsi="PT Astra Serif"/>
                <w:spacing w:val="-4"/>
                <w:lang w:eastAsia="en-US"/>
              </w:rPr>
              <w:t>9</w:t>
            </w:r>
          </w:p>
        </w:tc>
        <w:tc>
          <w:tcPr>
            <w:tcW w:w="422" w:type="pct"/>
          </w:tcPr>
          <w:p w:rsidR="00730ADF" w:rsidRPr="001F19F1" w:rsidRDefault="00730ADF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  <w:r>
              <w:rPr>
                <w:rFonts w:ascii="PT Astra Serif" w:eastAsiaTheme="minorHAnsi" w:hAnsi="PT Astra Serif"/>
                <w:spacing w:val="-4"/>
                <w:lang w:eastAsia="en-US"/>
              </w:rPr>
              <w:t>10</w:t>
            </w:r>
          </w:p>
        </w:tc>
      </w:tr>
      <w:tr w:rsidR="00C40DB2" w:rsidRPr="001F19F1" w:rsidTr="00730ADF">
        <w:tc>
          <w:tcPr>
            <w:tcW w:w="175" w:type="pct"/>
          </w:tcPr>
          <w:p w:rsidR="00C40DB2" w:rsidRPr="001F19F1" w:rsidRDefault="00C40DB2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</w:p>
        </w:tc>
        <w:tc>
          <w:tcPr>
            <w:tcW w:w="536" w:type="pct"/>
          </w:tcPr>
          <w:p w:rsidR="00C40DB2" w:rsidRPr="001F19F1" w:rsidRDefault="00C40DB2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</w:p>
        </w:tc>
        <w:tc>
          <w:tcPr>
            <w:tcW w:w="441" w:type="pct"/>
          </w:tcPr>
          <w:p w:rsidR="00C40DB2" w:rsidRPr="001F19F1" w:rsidRDefault="00C40DB2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</w:p>
        </w:tc>
        <w:tc>
          <w:tcPr>
            <w:tcW w:w="536" w:type="pct"/>
          </w:tcPr>
          <w:p w:rsidR="00C40DB2" w:rsidRPr="001F19F1" w:rsidRDefault="00C40DB2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</w:p>
        </w:tc>
        <w:tc>
          <w:tcPr>
            <w:tcW w:w="759" w:type="pct"/>
          </w:tcPr>
          <w:p w:rsidR="00C40DB2" w:rsidRPr="001F19F1" w:rsidRDefault="00C40DB2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</w:p>
        </w:tc>
        <w:tc>
          <w:tcPr>
            <w:tcW w:w="562" w:type="pct"/>
          </w:tcPr>
          <w:p w:rsidR="00C40DB2" w:rsidRPr="001F19F1" w:rsidRDefault="00C40DB2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</w:p>
        </w:tc>
        <w:tc>
          <w:tcPr>
            <w:tcW w:w="562" w:type="pct"/>
          </w:tcPr>
          <w:p w:rsidR="00C40DB2" w:rsidRPr="001F19F1" w:rsidRDefault="00C40DB2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</w:p>
        </w:tc>
        <w:tc>
          <w:tcPr>
            <w:tcW w:w="536" w:type="pct"/>
          </w:tcPr>
          <w:p w:rsidR="00C40DB2" w:rsidRPr="001F19F1" w:rsidRDefault="00C40DB2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</w:p>
        </w:tc>
        <w:tc>
          <w:tcPr>
            <w:tcW w:w="470" w:type="pct"/>
          </w:tcPr>
          <w:p w:rsidR="00C40DB2" w:rsidRPr="001F19F1" w:rsidRDefault="00C40DB2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</w:p>
        </w:tc>
        <w:tc>
          <w:tcPr>
            <w:tcW w:w="422" w:type="pct"/>
          </w:tcPr>
          <w:p w:rsidR="00C40DB2" w:rsidRPr="001F19F1" w:rsidRDefault="00C40DB2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</w:p>
        </w:tc>
      </w:tr>
    </w:tbl>
    <w:p w:rsidR="00C40DB2" w:rsidRPr="001F19F1" w:rsidRDefault="00C40DB2" w:rsidP="00C40DB2">
      <w:pPr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40DB2" w:rsidRPr="001F19F1" w:rsidRDefault="00C40DB2" w:rsidP="00C40DB2">
      <w:pPr>
        <w:rPr>
          <w:rFonts w:ascii="PT Astra Serif" w:eastAsiaTheme="minorHAnsi" w:hAnsi="PT Astra Serif"/>
          <w:sz w:val="28"/>
          <w:szCs w:val="28"/>
          <w:lang w:eastAsia="en-US"/>
        </w:rPr>
      </w:pPr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7"/>
        <w:gridCol w:w="2091"/>
        <w:gridCol w:w="2088"/>
        <w:gridCol w:w="3552"/>
      </w:tblGrid>
      <w:tr w:rsidR="00C40DB2" w:rsidRPr="001F19F1" w:rsidTr="00D462FC">
        <w:tc>
          <w:tcPr>
            <w:tcW w:w="2386" w:type="pct"/>
          </w:tcPr>
          <w:p w:rsidR="00C40DB2" w:rsidRPr="001F19F1" w:rsidRDefault="00C40DB2" w:rsidP="00C40DB2">
            <w:pPr>
              <w:ind w:firstLine="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1F19F1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Заместитель Главы города Ульяновска –</w:t>
            </w:r>
          </w:p>
          <w:p w:rsidR="00C40DB2" w:rsidRPr="001F19F1" w:rsidRDefault="00C40DB2" w:rsidP="00C40DB2">
            <w:pPr>
              <w:ind w:firstLine="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1F19F1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глава администраций района</w:t>
            </w:r>
          </w:p>
        </w:tc>
        <w:tc>
          <w:tcPr>
            <w:tcW w:w="707" w:type="pct"/>
            <w:vAlign w:val="bottom"/>
          </w:tcPr>
          <w:p w:rsidR="00C40DB2" w:rsidRPr="001F19F1" w:rsidRDefault="00C40DB2" w:rsidP="00D462FC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1F19F1">
              <w:rPr>
                <w:rFonts w:ascii="PT Astra Serif" w:eastAsiaTheme="minorHAnsi" w:hAnsi="PT Astra Serif"/>
                <w:lang w:eastAsia="en-US"/>
              </w:rPr>
              <w:t>_________</w:t>
            </w:r>
          </w:p>
          <w:p w:rsidR="00C40DB2" w:rsidRPr="001F19F1" w:rsidRDefault="00C40DB2" w:rsidP="00D462FC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1F19F1">
              <w:rPr>
                <w:rFonts w:ascii="PT Astra Serif" w:eastAsiaTheme="minorHAnsi" w:hAnsi="PT Astra Serif"/>
                <w:lang w:eastAsia="en-US"/>
              </w:rPr>
              <w:t>(дата)</w:t>
            </w:r>
          </w:p>
        </w:tc>
        <w:tc>
          <w:tcPr>
            <w:tcW w:w="706" w:type="pct"/>
            <w:vAlign w:val="bottom"/>
          </w:tcPr>
          <w:p w:rsidR="00C40DB2" w:rsidRPr="001F19F1" w:rsidRDefault="00C40DB2" w:rsidP="00D462FC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_________</w:t>
            </w:r>
          </w:p>
          <w:p w:rsidR="00C40DB2" w:rsidRPr="001F19F1" w:rsidRDefault="00C40DB2" w:rsidP="00D462FC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1F19F1">
              <w:rPr>
                <w:rFonts w:ascii="PT Astra Serif" w:eastAsiaTheme="minorHAnsi" w:hAnsi="PT Astra Serif"/>
                <w:lang w:eastAsia="en-US"/>
              </w:rPr>
              <w:t>(подпись)</w:t>
            </w:r>
          </w:p>
        </w:tc>
        <w:tc>
          <w:tcPr>
            <w:tcW w:w="1201" w:type="pct"/>
            <w:vAlign w:val="bottom"/>
          </w:tcPr>
          <w:p w:rsidR="00C40DB2" w:rsidRPr="001F19F1" w:rsidRDefault="00C40DB2" w:rsidP="00D462FC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1F19F1">
              <w:rPr>
                <w:rFonts w:ascii="PT Astra Serif" w:eastAsiaTheme="minorHAnsi" w:hAnsi="PT Astra Serif"/>
                <w:lang w:eastAsia="en-US"/>
              </w:rPr>
              <w:t>_______________</w:t>
            </w:r>
          </w:p>
          <w:p w:rsidR="00C40DB2" w:rsidRPr="001F19F1" w:rsidRDefault="00C40DB2" w:rsidP="00D462FC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1F19F1">
              <w:rPr>
                <w:rFonts w:ascii="PT Astra Serif" w:eastAsiaTheme="minorHAnsi" w:hAnsi="PT Astra Serif"/>
                <w:lang w:eastAsia="en-US"/>
              </w:rPr>
              <w:t>(Ф.И.О.)</w:t>
            </w:r>
          </w:p>
        </w:tc>
      </w:tr>
      <w:tr w:rsidR="00C40DB2" w:rsidRPr="001F19F1" w:rsidTr="00D462FC">
        <w:tc>
          <w:tcPr>
            <w:tcW w:w="2386" w:type="pct"/>
          </w:tcPr>
          <w:p w:rsidR="00C40DB2" w:rsidRPr="001F19F1" w:rsidRDefault="00C40DB2" w:rsidP="00D462FC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C40DB2" w:rsidRPr="001F19F1" w:rsidRDefault="00C40DB2" w:rsidP="00C40DB2">
            <w:pPr>
              <w:ind w:firstLine="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1F19F1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Начальник пункта отбора граждан </w:t>
            </w:r>
            <w:r w:rsidRPr="001F19F1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br/>
              <w:t xml:space="preserve">на военную службу по контракту </w:t>
            </w:r>
            <w:r w:rsidRPr="001F19F1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br/>
              <w:t xml:space="preserve">(2-го разряда) г. Ульяновска </w:t>
            </w:r>
          </w:p>
        </w:tc>
        <w:tc>
          <w:tcPr>
            <w:tcW w:w="707" w:type="pct"/>
            <w:vAlign w:val="bottom"/>
          </w:tcPr>
          <w:p w:rsidR="00C40DB2" w:rsidRPr="001F19F1" w:rsidRDefault="00C40DB2" w:rsidP="00D462FC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_________</w:t>
            </w:r>
          </w:p>
          <w:p w:rsidR="00C40DB2" w:rsidRPr="001F19F1" w:rsidRDefault="00C40DB2" w:rsidP="00D462FC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1F19F1">
              <w:rPr>
                <w:rFonts w:ascii="PT Astra Serif" w:eastAsiaTheme="minorHAnsi" w:hAnsi="PT Astra Serif"/>
                <w:lang w:eastAsia="en-US"/>
              </w:rPr>
              <w:t>(дата)</w:t>
            </w:r>
          </w:p>
        </w:tc>
        <w:tc>
          <w:tcPr>
            <w:tcW w:w="706" w:type="pct"/>
            <w:vAlign w:val="bottom"/>
          </w:tcPr>
          <w:p w:rsidR="00C40DB2" w:rsidRPr="001F19F1" w:rsidRDefault="00C40DB2" w:rsidP="00D462FC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_________</w:t>
            </w:r>
          </w:p>
          <w:p w:rsidR="00C40DB2" w:rsidRPr="001F19F1" w:rsidRDefault="00C40DB2" w:rsidP="00D462FC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1F19F1">
              <w:rPr>
                <w:rFonts w:ascii="PT Astra Serif" w:eastAsiaTheme="minorHAnsi" w:hAnsi="PT Astra Serif"/>
                <w:lang w:eastAsia="en-US"/>
              </w:rPr>
              <w:t>(подпись)</w:t>
            </w:r>
          </w:p>
        </w:tc>
        <w:tc>
          <w:tcPr>
            <w:tcW w:w="1201" w:type="pct"/>
            <w:vAlign w:val="bottom"/>
          </w:tcPr>
          <w:p w:rsidR="00C40DB2" w:rsidRPr="001F19F1" w:rsidRDefault="00C40DB2" w:rsidP="00D462FC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1F19F1">
              <w:rPr>
                <w:rFonts w:ascii="PT Astra Serif" w:eastAsiaTheme="minorHAnsi" w:hAnsi="PT Astra Serif"/>
                <w:lang w:eastAsia="en-US"/>
              </w:rPr>
              <w:t>______________</w:t>
            </w:r>
          </w:p>
          <w:p w:rsidR="00C40DB2" w:rsidRPr="001F19F1" w:rsidRDefault="00C40DB2" w:rsidP="00D462FC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1F19F1">
              <w:rPr>
                <w:rFonts w:ascii="PT Astra Serif" w:eastAsiaTheme="minorHAnsi" w:hAnsi="PT Astra Serif"/>
                <w:lang w:eastAsia="en-US"/>
              </w:rPr>
              <w:t>(Ф.И.О.)</w:t>
            </w:r>
          </w:p>
        </w:tc>
      </w:tr>
    </w:tbl>
    <w:p w:rsidR="00C40DB2" w:rsidRPr="001F19F1" w:rsidRDefault="00C40DB2" w:rsidP="00C40DB2">
      <w:pPr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40DB2" w:rsidRPr="001F19F1" w:rsidRDefault="00C40DB2" w:rsidP="00C40DB2">
      <w:pPr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40DB2" w:rsidRPr="001F19F1" w:rsidRDefault="00C40DB2" w:rsidP="00C40DB2">
      <w:pPr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 w:rsidRPr="001F19F1">
        <w:rPr>
          <w:rFonts w:ascii="PT Astra Serif" w:eastAsiaTheme="minorHAnsi" w:hAnsi="PT Astra Serif"/>
          <w:sz w:val="28"/>
          <w:szCs w:val="28"/>
          <w:lang w:eastAsia="en-US"/>
        </w:rPr>
        <w:t>______________</w:t>
      </w:r>
    </w:p>
    <w:p w:rsidR="00C40DB2" w:rsidRPr="008D245B" w:rsidRDefault="00C40DB2" w:rsidP="00A60521">
      <w:pPr>
        <w:rPr>
          <w:rFonts w:ascii="PT Astra Serif" w:hAnsi="PT Astra Serif"/>
          <w:sz w:val="28"/>
          <w:szCs w:val="28"/>
        </w:rPr>
      </w:pPr>
    </w:p>
    <w:sectPr w:rsidR="00C40DB2" w:rsidRPr="008D245B" w:rsidSect="000733CC">
      <w:endnotePr>
        <w:numFmt w:val="decimal"/>
      </w:endnotePr>
      <w:pgSz w:w="16840" w:h="11907" w:orient="landscape" w:code="9"/>
      <w:pgMar w:top="1701" w:right="1134" w:bottom="567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A95" w:rsidRDefault="002B7A95" w:rsidP="00484835">
      <w:r>
        <w:separator/>
      </w:r>
    </w:p>
  </w:endnote>
  <w:endnote w:type="continuationSeparator" w:id="1">
    <w:p w:rsidR="002B7A95" w:rsidRDefault="002B7A95" w:rsidP="00484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A95" w:rsidRDefault="002B7A95" w:rsidP="00484835">
      <w:r>
        <w:separator/>
      </w:r>
    </w:p>
  </w:footnote>
  <w:footnote w:type="continuationSeparator" w:id="1">
    <w:p w:rsidR="002B7A95" w:rsidRDefault="002B7A95" w:rsidP="00484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66F" w:rsidRPr="00512ABF" w:rsidRDefault="001C1349" w:rsidP="00AD17B6">
    <w:pPr>
      <w:pStyle w:val="ac"/>
      <w:shd w:val="clear" w:color="auto" w:fill="FFFFFF"/>
      <w:jc w:val="center"/>
      <w:rPr>
        <w:rFonts w:ascii="PT Astra Serif" w:hAnsi="PT Astra Serif"/>
      </w:rPr>
    </w:pPr>
    <w:r w:rsidRPr="00512ABF">
      <w:rPr>
        <w:rFonts w:ascii="PT Astra Serif" w:hAnsi="PT Astra Serif"/>
      </w:rPr>
      <w:fldChar w:fldCharType="begin"/>
    </w:r>
    <w:r w:rsidR="00D3266F" w:rsidRPr="00512ABF">
      <w:rPr>
        <w:rFonts w:ascii="PT Astra Serif" w:hAnsi="PT Astra Serif"/>
      </w:rPr>
      <w:instrText>PAGE   \* MERGEFORMAT</w:instrText>
    </w:r>
    <w:r w:rsidRPr="00512ABF">
      <w:rPr>
        <w:rFonts w:ascii="PT Astra Serif" w:hAnsi="PT Astra Serif"/>
      </w:rPr>
      <w:fldChar w:fldCharType="separate"/>
    </w:r>
    <w:r w:rsidR="00CA3EC5">
      <w:rPr>
        <w:rFonts w:ascii="PT Astra Serif" w:hAnsi="PT Astra Serif"/>
        <w:noProof/>
      </w:rPr>
      <w:t>2</w:t>
    </w:r>
    <w:r w:rsidRPr="00512ABF">
      <w:rPr>
        <w:rFonts w:ascii="PT Astra Serif" w:hAnsi="PT Astra Serif"/>
      </w:rPr>
      <w:fldChar w:fldCharType="end"/>
    </w:r>
  </w:p>
  <w:p w:rsidR="00D3266F" w:rsidRDefault="00D3266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0FB"/>
    <w:rsid w:val="0001723F"/>
    <w:rsid w:val="00020A5C"/>
    <w:rsid w:val="00026097"/>
    <w:rsid w:val="0007088F"/>
    <w:rsid w:val="00082384"/>
    <w:rsid w:val="00085791"/>
    <w:rsid w:val="000A5892"/>
    <w:rsid w:val="000B3C52"/>
    <w:rsid w:val="000E5876"/>
    <w:rsid w:val="00102018"/>
    <w:rsid w:val="00126E18"/>
    <w:rsid w:val="0015515E"/>
    <w:rsid w:val="00155FD1"/>
    <w:rsid w:val="00176F3A"/>
    <w:rsid w:val="001A021A"/>
    <w:rsid w:val="001B3F93"/>
    <w:rsid w:val="001C1349"/>
    <w:rsid w:val="001C3ECB"/>
    <w:rsid w:val="001C55F9"/>
    <w:rsid w:val="001D3A31"/>
    <w:rsid w:val="00221100"/>
    <w:rsid w:val="00225D7B"/>
    <w:rsid w:val="00227A46"/>
    <w:rsid w:val="0023493C"/>
    <w:rsid w:val="002411C6"/>
    <w:rsid w:val="002415DB"/>
    <w:rsid w:val="00244805"/>
    <w:rsid w:val="0025131C"/>
    <w:rsid w:val="00266ADC"/>
    <w:rsid w:val="002B7A95"/>
    <w:rsid w:val="002C0E77"/>
    <w:rsid w:val="002C5079"/>
    <w:rsid w:val="002F633B"/>
    <w:rsid w:val="00304E1E"/>
    <w:rsid w:val="003140B9"/>
    <w:rsid w:val="00323E73"/>
    <w:rsid w:val="00364129"/>
    <w:rsid w:val="00366397"/>
    <w:rsid w:val="00371668"/>
    <w:rsid w:val="0038026B"/>
    <w:rsid w:val="00386D27"/>
    <w:rsid w:val="00386D67"/>
    <w:rsid w:val="003A60A6"/>
    <w:rsid w:val="003B0A57"/>
    <w:rsid w:val="003B5BF8"/>
    <w:rsid w:val="003E00C4"/>
    <w:rsid w:val="003F1ABC"/>
    <w:rsid w:val="00400EFD"/>
    <w:rsid w:val="004261EC"/>
    <w:rsid w:val="00452C33"/>
    <w:rsid w:val="004750B3"/>
    <w:rsid w:val="00476C62"/>
    <w:rsid w:val="00484835"/>
    <w:rsid w:val="004864CF"/>
    <w:rsid w:val="004936D1"/>
    <w:rsid w:val="004961E4"/>
    <w:rsid w:val="004A7B2D"/>
    <w:rsid w:val="004B2E66"/>
    <w:rsid w:val="004B6437"/>
    <w:rsid w:val="004F0B34"/>
    <w:rsid w:val="004F28B1"/>
    <w:rsid w:val="004F4081"/>
    <w:rsid w:val="004F4AEA"/>
    <w:rsid w:val="0050151E"/>
    <w:rsid w:val="00507376"/>
    <w:rsid w:val="00512ABF"/>
    <w:rsid w:val="0051737E"/>
    <w:rsid w:val="005540B7"/>
    <w:rsid w:val="00560CE6"/>
    <w:rsid w:val="005663F8"/>
    <w:rsid w:val="00566DE3"/>
    <w:rsid w:val="00590703"/>
    <w:rsid w:val="005B7B8C"/>
    <w:rsid w:val="005C646B"/>
    <w:rsid w:val="005C77DB"/>
    <w:rsid w:val="005D50C0"/>
    <w:rsid w:val="005F111A"/>
    <w:rsid w:val="005F7868"/>
    <w:rsid w:val="0060148B"/>
    <w:rsid w:val="006103DC"/>
    <w:rsid w:val="0061398E"/>
    <w:rsid w:val="0062100F"/>
    <w:rsid w:val="006235A9"/>
    <w:rsid w:val="006254A7"/>
    <w:rsid w:val="006419F3"/>
    <w:rsid w:val="00671C14"/>
    <w:rsid w:val="006A0538"/>
    <w:rsid w:val="006A46FD"/>
    <w:rsid w:val="006B1740"/>
    <w:rsid w:val="006B1ABA"/>
    <w:rsid w:val="006C3585"/>
    <w:rsid w:val="006D3CDF"/>
    <w:rsid w:val="00701BC5"/>
    <w:rsid w:val="00716C0C"/>
    <w:rsid w:val="0071783F"/>
    <w:rsid w:val="0072484C"/>
    <w:rsid w:val="00730ADF"/>
    <w:rsid w:val="007502F9"/>
    <w:rsid w:val="0076183F"/>
    <w:rsid w:val="007631D9"/>
    <w:rsid w:val="00771168"/>
    <w:rsid w:val="007730BD"/>
    <w:rsid w:val="0077577A"/>
    <w:rsid w:val="007A3AAB"/>
    <w:rsid w:val="007A52CE"/>
    <w:rsid w:val="007B79FC"/>
    <w:rsid w:val="007C6BCA"/>
    <w:rsid w:val="00807F66"/>
    <w:rsid w:val="0083391B"/>
    <w:rsid w:val="0083726A"/>
    <w:rsid w:val="00886BA5"/>
    <w:rsid w:val="008912B9"/>
    <w:rsid w:val="008B4A38"/>
    <w:rsid w:val="008D245B"/>
    <w:rsid w:val="00921E4A"/>
    <w:rsid w:val="0092687C"/>
    <w:rsid w:val="00934654"/>
    <w:rsid w:val="00946C2C"/>
    <w:rsid w:val="00951461"/>
    <w:rsid w:val="00974418"/>
    <w:rsid w:val="00976EE3"/>
    <w:rsid w:val="0098086F"/>
    <w:rsid w:val="009A628C"/>
    <w:rsid w:val="009C52C7"/>
    <w:rsid w:val="009D56C5"/>
    <w:rsid w:val="009D747F"/>
    <w:rsid w:val="009D7563"/>
    <w:rsid w:val="00A054B3"/>
    <w:rsid w:val="00A10CB0"/>
    <w:rsid w:val="00A206AA"/>
    <w:rsid w:val="00A51079"/>
    <w:rsid w:val="00A600AF"/>
    <w:rsid w:val="00A60521"/>
    <w:rsid w:val="00A90438"/>
    <w:rsid w:val="00A96F60"/>
    <w:rsid w:val="00AA2ADB"/>
    <w:rsid w:val="00AA33E4"/>
    <w:rsid w:val="00AB1D1B"/>
    <w:rsid w:val="00AB3A06"/>
    <w:rsid w:val="00AB3AEE"/>
    <w:rsid w:val="00AB516E"/>
    <w:rsid w:val="00AB5666"/>
    <w:rsid w:val="00AD17B6"/>
    <w:rsid w:val="00AD7545"/>
    <w:rsid w:val="00AE3E32"/>
    <w:rsid w:val="00AE4EDB"/>
    <w:rsid w:val="00AF3EEB"/>
    <w:rsid w:val="00B055E2"/>
    <w:rsid w:val="00B10494"/>
    <w:rsid w:val="00B2288D"/>
    <w:rsid w:val="00B4264F"/>
    <w:rsid w:val="00B744D2"/>
    <w:rsid w:val="00B76A21"/>
    <w:rsid w:val="00BA0D11"/>
    <w:rsid w:val="00BB6D12"/>
    <w:rsid w:val="00BC305C"/>
    <w:rsid w:val="00BC601F"/>
    <w:rsid w:val="00BE7BA0"/>
    <w:rsid w:val="00C0790B"/>
    <w:rsid w:val="00C112CD"/>
    <w:rsid w:val="00C2502F"/>
    <w:rsid w:val="00C40DB2"/>
    <w:rsid w:val="00C432F7"/>
    <w:rsid w:val="00C5264C"/>
    <w:rsid w:val="00CA3EC5"/>
    <w:rsid w:val="00CB01E6"/>
    <w:rsid w:val="00CB1D0C"/>
    <w:rsid w:val="00CE1704"/>
    <w:rsid w:val="00CE7C31"/>
    <w:rsid w:val="00CF4F1D"/>
    <w:rsid w:val="00CF56E9"/>
    <w:rsid w:val="00D15288"/>
    <w:rsid w:val="00D247A4"/>
    <w:rsid w:val="00D3266F"/>
    <w:rsid w:val="00D32F64"/>
    <w:rsid w:val="00D507DD"/>
    <w:rsid w:val="00D55B20"/>
    <w:rsid w:val="00D756F6"/>
    <w:rsid w:val="00D759E7"/>
    <w:rsid w:val="00D9321D"/>
    <w:rsid w:val="00DA2E84"/>
    <w:rsid w:val="00DA6595"/>
    <w:rsid w:val="00DB0F72"/>
    <w:rsid w:val="00DB35ED"/>
    <w:rsid w:val="00DB6362"/>
    <w:rsid w:val="00DC0902"/>
    <w:rsid w:val="00DC47FA"/>
    <w:rsid w:val="00DC73B8"/>
    <w:rsid w:val="00DD10FB"/>
    <w:rsid w:val="00DD5F98"/>
    <w:rsid w:val="00E00C03"/>
    <w:rsid w:val="00E161F4"/>
    <w:rsid w:val="00E448F2"/>
    <w:rsid w:val="00E50CEB"/>
    <w:rsid w:val="00E51D87"/>
    <w:rsid w:val="00E6213F"/>
    <w:rsid w:val="00EA3022"/>
    <w:rsid w:val="00EA7599"/>
    <w:rsid w:val="00EC70F4"/>
    <w:rsid w:val="00ED0F46"/>
    <w:rsid w:val="00EE4B71"/>
    <w:rsid w:val="00EF003B"/>
    <w:rsid w:val="00EF211C"/>
    <w:rsid w:val="00F03228"/>
    <w:rsid w:val="00F03F56"/>
    <w:rsid w:val="00F047DC"/>
    <w:rsid w:val="00F20EE9"/>
    <w:rsid w:val="00F31579"/>
    <w:rsid w:val="00F3282C"/>
    <w:rsid w:val="00F35171"/>
    <w:rsid w:val="00FA5D40"/>
    <w:rsid w:val="00FB40CD"/>
    <w:rsid w:val="00FE21B2"/>
    <w:rsid w:val="00FF4827"/>
    <w:rsid w:val="00FF7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48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448F2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E448F2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E448F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E448F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448F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E448F2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E448F2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E448F2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E448F2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E448F2"/>
  </w:style>
  <w:style w:type="paragraph" w:styleId="ac">
    <w:name w:val="header"/>
    <w:basedOn w:val="a"/>
    <w:link w:val="ad"/>
    <w:uiPriority w:val="99"/>
    <w:unhideWhenUsed/>
    <w:rsid w:val="004848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84835"/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848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84835"/>
    <w:rPr>
      <w:rFonts w:ascii="Arial" w:hAnsi="Arial" w:cs="Arial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16C0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716C0C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nhideWhenUsed/>
    <w:rsid w:val="00DC0902"/>
    <w:rPr>
      <w:color w:val="0000FF"/>
      <w:u w:val="single"/>
    </w:rPr>
  </w:style>
  <w:style w:type="paragraph" w:customStyle="1" w:styleId="s1">
    <w:name w:val="s_1"/>
    <w:basedOn w:val="a"/>
    <w:rsid w:val="00A96F6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6103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03DC"/>
    <w:rPr>
      <w:rFonts w:ascii="Courier New" w:hAnsi="Courier New" w:cs="Courier New"/>
    </w:rPr>
  </w:style>
  <w:style w:type="paragraph" w:customStyle="1" w:styleId="ConsPlusNormal">
    <w:name w:val="ConsPlusNormal"/>
    <w:rsid w:val="00C40DB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40DB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f3">
    <w:name w:val="Table Grid"/>
    <w:basedOn w:val="a1"/>
    <w:rsid w:val="00C40DB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964C2-21A2-45E1-8335-421DA265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uzer</cp:lastModifiedBy>
  <cp:revision>3</cp:revision>
  <cp:lastPrinted>2025-02-18T06:42:00Z</cp:lastPrinted>
  <dcterms:created xsi:type="dcterms:W3CDTF">2025-02-18T05:30:00Z</dcterms:created>
  <dcterms:modified xsi:type="dcterms:W3CDTF">2025-02-18T06:43:00Z</dcterms:modified>
</cp:coreProperties>
</file>