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19" w:rsidRDefault="00C02C19" w:rsidP="00C02C19">
      <w:pPr>
        <w:autoSpaceDE w:val="0"/>
        <w:autoSpaceDN w:val="0"/>
        <w:adjustRightInd w:val="0"/>
        <w:spacing w:after="0" w:line="240" w:lineRule="auto"/>
        <w:ind w:firstLine="540"/>
        <w:jc w:val="center"/>
        <w:outlineLvl w:val="0"/>
        <w:rPr>
          <w:rFonts w:ascii="PT Astra Serif" w:hAnsi="PT Astra Serif" w:cs="PT Astra Serif"/>
          <w:b/>
          <w:bCs/>
          <w:sz w:val="28"/>
          <w:szCs w:val="28"/>
          <w:u w:val="single"/>
        </w:rPr>
      </w:pPr>
      <w:r w:rsidRPr="00C02C19">
        <w:rPr>
          <w:rFonts w:ascii="PT Astra Serif" w:hAnsi="PT Astra Serif" w:cs="PT Astra Serif"/>
          <w:b/>
          <w:bCs/>
          <w:sz w:val="28"/>
          <w:szCs w:val="28"/>
          <w:u w:val="single"/>
        </w:rPr>
        <w:t>Условия</w:t>
      </w:r>
      <w:r>
        <w:rPr>
          <w:rFonts w:ascii="PT Astra Serif" w:hAnsi="PT Astra Serif" w:cs="PT Astra Serif"/>
          <w:b/>
          <w:bCs/>
          <w:sz w:val="28"/>
          <w:szCs w:val="28"/>
          <w:u w:val="single"/>
        </w:rPr>
        <w:t xml:space="preserve">, сроки </w:t>
      </w:r>
      <w:r w:rsidR="00C07B55">
        <w:rPr>
          <w:rFonts w:ascii="PT Astra Serif" w:hAnsi="PT Astra Serif" w:cs="PT Astra Serif"/>
          <w:b/>
          <w:bCs/>
          <w:sz w:val="28"/>
          <w:szCs w:val="28"/>
          <w:u w:val="single"/>
        </w:rPr>
        <w:t xml:space="preserve">и организация </w:t>
      </w:r>
      <w:r>
        <w:rPr>
          <w:rFonts w:ascii="PT Astra Serif" w:hAnsi="PT Astra Serif" w:cs="PT Astra Serif"/>
          <w:b/>
          <w:bCs/>
          <w:sz w:val="28"/>
          <w:szCs w:val="28"/>
          <w:u w:val="single"/>
        </w:rPr>
        <w:t>призыва</w:t>
      </w:r>
    </w:p>
    <w:p w:rsidR="00C02C19" w:rsidRDefault="00C02C19" w:rsidP="00C02C19">
      <w:pPr>
        <w:autoSpaceDE w:val="0"/>
        <w:autoSpaceDN w:val="0"/>
        <w:adjustRightInd w:val="0"/>
        <w:spacing w:after="0" w:line="240" w:lineRule="auto"/>
        <w:ind w:firstLine="540"/>
        <w:jc w:val="center"/>
        <w:outlineLvl w:val="0"/>
        <w:rPr>
          <w:rFonts w:ascii="PT Astra Serif" w:hAnsi="PT Astra Serif" w:cs="PT Astra Serif"/>
          <w:b/>
          <w:bCs/>
          <w:sz w:val="28"/>
          <w:szCs w:val="28"/>
        </w:rPr>
      </w:pPr>
      <w:r w:rsidRPr="00C02C19">
        <w:rPr>
          <w:rFonts w:ascii="PT Astra Serif" w:hAnsi="PT Astra Serif" w:cs="PT Astra Serif"/>
          <w:b/>
          <w:bCs/>
          <w:sz w:val="28"/>
          <w:szCs w:val="28"/>
          <w:u w:val="single"/>
        </w:rPr>
        <w:t>на срочную военную службу</w:t>
      </w:r>
      <w:r>
        <w:rPr>
          <w:rFonts w:ascii="PT Astra Serif" w:hAnsi="PT Astra Serif" w:cs="PT Astra Serif"/>
          <w:b/>
          <w:bCs/>
          <w:sz w:val="28"/>
          <w:szCs w:val="28"/>
        </w:rPr>
        <w:t>.</w:t>
      </w:r>
    </w:p>
    <w:p w:rsidR="00C02C19" w:rsidRDefault="00C02C19" w:rsidP="00C02C19">
      <w:pPr>
        <w:autoSpaceDE w:val="0"/>
        <w:autoSpaceDN w:val="0"/>
        <w:adjustRightInd w:val="0"/>
        <w:spacing w:after="0" w:line="240" w:lineRule="auto"/>
        <w:ind w:firstLine="540"/>
        <w:jc w:val="both"/>
        <w:outlineLvl w:val="0"/>
        <w:rPr>
          <w:rFonts w:ascii="PT Astra Serif" w:hAnsi="PT Astra Serif" w:cs="PT Astra Serif"/>
          <w:b/>
          <w:bCs/>
          <w:sz w:val="28"/>
          <w:szCs w:val="28"/>
        </w:rPr>
      </w:pPr>
    </w:p>
    <w:p w:rsidR="00C02C19" w:rsidRDefault="00C02C19" w:rsidP="00C02C19">
      <w:pPr>
        <w:autoSpaceDE w:val="0"/>
        <w:autoSpaceDN w:val="0"/>
        <w:adjustRightInd w:val="0"/>
        <w:spacing w:after="0" w:line="240" w:lineRule="auto"/>
        <w:ind w:firstLine="540"/>
        <w:jc w:val="center"/>
        <w:outlineLvl w:val="0"/>
        <w:rPr>
          <w:rFonts w:ascii="PT Astra Serif" w:hAnsi="PT Astra Serif" w:cs="PT Astra Serif"/>
          <w:b/>
          <w:bCs/>
          <w:sz w:val="28"/>
          <w:szCs w:val="28"/>
        </w:rPr>
      </w:pPr>
      <w:r w:rsidRPr="00C02C19">
        <w:rPr>
          <w:rFonts w:ascii="PT Astra Serif" w:hAnsi="PT Astra Serif" w:cs="PT Astra Serif"/>
          <w:b/>
          <w:bCs/>
          <w:sz w:val="28"/>
          <w:szCs w:val="28"/>
        </w:rPr>
        <w:t>Федеральный закон от 28.03.1998 N 53-ФЗ (ред. от 02.10.2024) "О воинской обязанности и военной службе"</w:t>
      </w:r>
    </w:p>
    <w:p w:rsidR="00C02C19" w:rsidRDefault="00C02C19" w:rsidP="00C02C19">
      <w:pPr>
        <w:autoSpaceDE w:val="0"/>
        <w:autoSpaceDN w:val="0"/>
        <w:adjustRightInd w:val="0"/>
        <w:spacing w:after="0" w:line="240" w:lineRule="auto"/>
        <w:ind w:firstLine="540"/>
        <w:jc w:val="center"/>
        <w:outlineLvl w:val="0"/>
        <w:rPr>
          <w:rFonts w:ascii="PT Astra Serif" w:hAnsi="PT Astra Serif" w:cs="PT Astra Serif"/>
          <w:b/>
          <w:bCs/>
          <w:sz w:val="28"/>
          <w:szCs w:val="28"/>
        </w:rPr>
      </w:pPr>
    </w:p>
    <w:p w:rsidR="00C02C19" w:rsidRPr="00C02C19" w:rsidRDefault="00C02C19" w:rsidP="00C02C19">
      <w:pPr>
        <w:autoSpaceDE w:val="0"/>
        <w:autoSpaceDN w:val="0"/>
        <w:adjustRightInd w:val="0"/>
        <w:spacing w:after="0" w:line="240" w:lineRule="auto"/>
        <w:ind w:firstLine="540"/>
        <w:jc w:val="both"/>
        <w:outlineLvl w:val="0"/>
        <w:rPr>
          <w:rFonts w:ascii="PT Astra Serif" w:hAnsi="PT Astra Serif" w:cs="PT Astra Serif"/>
          <w:b/>
          <w:bCs/>
          <w:sz w:val="28"/>
          <w:szCs w:val="28"/>
        </w:rPr>
      </w:pPr>
      <w:r w:rsidRPr="00C02C19">
        <w:rPr>
          <w:rFonts w:ascii="PT Astra Serif" w:hAnsi="PT Astra Serif" w:cs="PT Astra Serif"/>
          <w:b/>
          <w:bCs/>
          <w:sz w:val="28"/>
          <w:szCs w:val="28"/>
        </w:rPr>
        <w:t>Статья 22. Граждане, подлежащие призыву на военную службу</w:t>
      </w:r>
    </w:p>
    <w:p w:rsidR="00C02C19" w:rsidRPr="00C02C19" w:rsidRDefault="00C02C19" w:rsidP="00C02C19">
      <w:pPr>
        <w:autoSpaceDE w:val="0"/>
        <w:autoSpaceDN w:val="0"/>
        <w:adjustRightInd w:val="0"/>
        <w:spacing w:after="0" w:line="240" w:lineRule="auto"/>
        <w:rPr>
          <w:rFonts w:ascii="PT Astra Serif" w:hAnsi="PT Astra Serif" w:cs="PT Astra Serif"/>
          <w:sz w:val="28"/>
          <w:szCs w:val="28"/>
        </w:rPr>
      </w:pPr>
    </w:p>
    <w:p w:rsidR="00C02C19" w:rsidRPr="00C02C19" w:rsidRDefault="00C02C19" w:rsidP="00C02C19">
      <w:pPr>
        <w:autoSpaceDE w:val="0"/>
        <w:autoSpaceDN w:val="0"/>
        <w:adjustRightInd w:val="0"/>
        <w:spacing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1. Призыву на военную службу подлежат:</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а) граждане мужского пола в возрасте от 18 до 30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 xml:space="preserve">(в ред. Федеральных законов от 03.12.2008 </w:t>
      </w:r>
      <w:hyperlink r:id="rId5" w:history="1">
        <w:r w:rsidRPr="00C02C19">
          <w:rPr>
            <w:rFonts w:ascii="PT Astra Serif" w:hAnsi="PT Astra Serif" w:cs="PT Astra Serif"/>
            <w:sz w:val="28"/>
            <w:szCs w:val="28"/>
          </w:rPr>
          <w:t>N 248-ФЗ</w:t>
        </w:r>
      </w:hyperlink>
      <w:r w:rsidRPr="00C02C19">
        <w:rPr>
          <w:rFonts w:ascii="PT Astra Serif" w:hAnsi="PT Astra Serif" w:cs="PT Astra Serif"/>
          <w:sz w:val="28"/>
          <w:szCs w:val="28"/>
        </w:rPr>
        <w:t xml:space="preserve">, от 04.08.2023 </w:t>
      </w:r>
      <w:hyperlink r:id="rId6" w:history="1">
        <w:r w:rsidRPr="00C02C19">
          <w:rPr>
            <w:rFonts w:ascii="PT Astra Serif" w:hAnsi="PT Astra Serif" w:cs="PT Astra Serif"/>
            <w:sz w:val="28"/>
            <w:szCs w:val="28"/>
          </w:rPr>
          <w:t>N 439-ФЗ</w:t>
        </w:r>
      </w:hyperlink>
      <w:r w:rsidRPr="00C02C19">
        <w:rPr>
          <w:rFonts w:ascii="PT Astra Serif" w:hAnsi="PT Astra Serif" w:cs="PT Astra Serif"/>
          <w:sz w:val="28"/>
          <w:szCs w:val="28"/>
        </w:rPr>
        <w:t>)</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б) утратил силу с 1 января 2008 года. - Федеральный </w:t>
      </w:r>
      <w:hyperlink r:id="rId7" w:history="1">
        <w:r w:rsidRPr="00C02C19">
          <w:rPr>
            <w:rFonts w:ascii="PT Astra Serif" w:hAnsi="PT Astra Serif" w:cs="PT Astra Serif"/>
            <w:sz w:val="28"/>
            <w:szCs w:val="28"/>
          </w:rPr>
          <w:t>закон</w:t>
        </w:r>
      </w:hyperlink>
      <w:r w:rsidRPr="00C02C19">
        <w:rPr>
          <w:rFonts w:ascii="PT Astra Serif" w:hAnsi="PT Astra Serif" w:cs="PT Astra Serif"/>
          <w:sz w:val="28"/>
          <w:szCs w:val="28"/>
        </w:rPr>
        <w:t xml:space="preserve"> от 06.07.2006 N 104-ФЗ.</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2.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2.1. Граждане, указанные в </w:t>
      </w:r>
      <w:hyperlink r:id="rId8" w:history="1">
        <w:r w:rsidRPr="00C02C19">
          <w:rPr>
            <w:rFonts w:ascii="PT Astra Serif" w:hAnsi="PT Astra Serif" w:cs="PT Astra Serif"/>
            <w:sz w:val="28"/>
            <w:szCs w:val="28"/>
          </w:rPr>
          <w:t>пункте 2 статьи 23</w:t>
        </w:r>
      </w:hyperlink>
      <w:r w:rsidRPr="00C02C19">
        <w:rPr>
          <w:rFonts w:ascii="PT Astra Serif" w:hAnsi="PT Astra Serif" w:cs="PT Astra Serif"/>
          <w:sz w:val="28"/>
          <w:szCs w:val="28"/>
        </w:rPr>
        <w:t xml:space="preserve"> и </w:t>
      </w:r>
      <w:hyperlink r:id="rId9" w:history="1">
        <w:r w:rsidRPr="00C02C19">
          <w:rPr>
            <w:rFonts w:ascii="PT Astra Serif" w:hAnsi="PT Astra Serif" w:cs="PT Astra Serif"/>
            <w:sz w:val="28"/>
            <w:szCs w:val="28"/>
          </w:rPr>
          <w:t>пункте 2 статьи 24</w:t>
        </w:r>
      </w:hyperlink>
      <w:r w:rsidRPr="00C02C19">
        <w:rPr>
          <w:rFonts w:ascii="PT Astra Serif" w:hAnsi="PT Astra Serif" w:cs="PT Astra Serif"/>
          <w:sz w:val="28"/>
          <w:szCs w:val="28"/>
        </w:rP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w:t>
      </w:r>
      <w:proofErr w:type="gramStart"/>
      <w:r w:rsidRPr="00C02C19">
        <w:rPr>
          <w:rFonts w:ascii="PT Astra Serif" w:hAnsi="PT Astra Serif" w:cs="PT Astra Serif"/>
          <w:sz w:val="28"/>
          <w:szCs w:val="28"/>
        </w:rPr>
        <w:t>п</w:t>
      </w:r>
      <w:proofErr w:type="gramEnd"/>
      <w:r w:rsidRPr="00C02C19">
        <w:rPr>
          <w:rFonts w:ascii="PT Astra Serif" w:hAnsi="PT Astra Serif" w:cs="PT Astra Serif"/>
          <w:sz w:val="28"/>
          <w:szCs w:val="28"/>
        </w:rPr>
        <w:t xml:space="preserve">. 2.1 введен Федеральным </w:t>
      </w:r>
      <w:hyperlink r:id="rId10" w:history="1">
        <w:r w:rsidRPr="00C02C19">
          <w:rPr>
            <w:rFonts w:ascii="PT Astra Serif" w:hAnsi="PT Astra Serif" w:cs="PT Astra Serif"/>
            <w:sz w:val="28"/>
            <w:szCs w:val="28"/>
          </w:rPr>
          <w:t>законом</w:t>
        </w:r>
      </w:hyperlink>
      <w:r w:rsidRPr="00C02C19">
        <w:rPr>
          <w:rFonts w:ascii="PT Astra Serif" w:hAnsi="PT Astra Serif" w:cs="PT Astra Serif"/>
          <w:sz w:val="28"/>
          <w:szCs w:val="28"/>
        </w:rPr>
        <w:t xml:space="preserve"> от 01.05.2019 N 98-ФЗ)</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3. Призыв граждан на военную службу осуществляется на основании </w:t>
      </w:r>
      <w:hyperlink r:id="rId11" w:history="1">
        <w:r w:rsidRPr="00C02C19">
          <w:rPr>
            <w:rFonts w:ascii="PT Astra Serif" w:hAnsi="PT Astra Serif" w:cs="PT Astra Serif"/>
            <w:sz w:val="28"/>
            <w:szCs w:val="28"/>
          </w:rPr>
          <w:t>указов</w:t>
        </w:r>
      </w:hyperlink>
      <w:r w:rsidRPr="00C02C19">
        <w:rPr>
          <w:rFonts w:ascii="PT Astra Serif" w:hAnsi="PT Astra Serif" w:cs="PT Astra Serif"/>
          <w:sz w:val="28"/>
          <w:szCs w:val="28"/>
        </w:rPr>
        <w:t xml:space="preserve"> Президента Российской Федерации.</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4. Решение о призыве граждан на военную службу может быть принято только после достижения ими возраста 18 лет.</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5. Утратил силу с 1 января 2010 года. - Федеральный </w:t>
      </w:r>
      <w:hyperlink r:id="rId12" w:history="1">
        <w:r w:rsidRPr="00C02C19">
          <w:rPr>
            <w:rFonts w:ascii="PT Astra Serif" w:hAnsi="PT Astra Serif" w:cs="PT Astra Serif"/>
            <w:sz w:val="28"/>
            <w:szCs w:val="28"/>
          </w:rPr>
          <w:t>закон</w:t>
        </w:r>
      </w:hyperlink>
      <w:r w:rsidRPr="00C02C19">
        <w:rPr>
          <w:rFonts w:ascii="PT Astra Serif" w:hAnsi="PT Astra Serif" w:cs="PT Astra Serif"/>
          <w:sz w:val="28"/>
          <w:szCs w:val="28"/>
        </w:rPr>
        <w:t xml:space="preserve"> от 06.07.2006 N 104-ФЗ.</w:t>
      </w:r>
    </w:p>
    <w:p w:rsidR="00C02C19" w:rsidRPr="00C02C19" w:rsidRDefault="00C02C19" w:rsidP="00C02C19">
      <w:pPr>
        <w:autoSpaceDE w:val="0"/>
        <w:autoSpaceDN w:val="0"/>
        <w:adjustRightInd w:val="0"/>
        <w:spacing w:before="280" w:after="0" w:line="240" w:lineRule="auto"/>
        <w:ind w:firstLine="540"/>
        <w:jc w:val="both"/>
        <w:outlineLvl w:val="0"/>
        <w:rPr>
          <w:rFonts w:ascii="PT Astra Serif" w:hAnsi="PT Astra Serif" w:cs="PT Astra Serif"/>
          <w:b/>
          <w:bCs/>
          <w:sz w:val="28"/>
          <w:szCs w:val="28"/>
        </w:rPr>
      </w:pPr>
      <w:r w:rsidRPr="00C02C19">
        <w:rPr>
          <w:rFonts w:ascii="PT Astra Serif" w:hAnsi="PT Astra Serif" w:cs="PT Astra Serif"/>
          <w:b/>
          <w:bCs/>
          <w:sz w:val="28"/>
          <w:szCs w:val="28"/>
        </w:rPr>
        <w:lastRenderedPageBreak/>
        <w:t>Статья 25. Сроки призыва граждан на военную службу</w:t>
      </w:r>
    </w:p>
    <w:p w:rsidR="00C02C19" w:rsidRPr="00C02C19" w:rsidRDefault="00C02C19" w:rsidP="00C02C19">
      <w:pPr>
        <w:autoSpaceDE w:val="0"/>
        <w:autoSpaceDN w:val="0"/>
        <w:adjustRightInd w:val="0"/>
        <w:spacing w:after="0" w:line="240" w:lineRule="auto"/>
        <w:rPr>
          <w:rFonts w:ascii="PT Astra Serif" w:hAnsi="PT Astra Serif" w:cs="PT Astra Serif"/>
          <w:sz w:val="28"/>
          <w:szCs w:val="28"/>
        </w:rPr>
      </w:pPr>
    </w:p>
    <w:p w:rsidR="00C02C19" w:rsidRPr="00C02C19" w:rsidRDefault="00C02C19" w:rsidP="00C02C19">
      <w:pPr>
        <w:autoSpaceDE w:val="0"/>
        <w:autoSpaceDN w:val="0"/>
        <w:adjustRightInd w:val="0"/>
        <w:spacing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w:t>
      </w:r>
      <w:hyperlink r:id="rId13" w:history="1">
        <w:r w:rsidRPr="00C02C19">
          <w:rPr>
            <w:rFonts w:ascii="PT Astra Serif" w:hAnsi="PT Astra Serif" w:cs="PT Astra Serif"/>
            <w:sz w:val="28"/>
            <w:szCs w:val="28"/>
          </w:rPr>
          <w:t>указов</w:t>
        </w:r>
      </w:hyperlink>
      <w:r w:rsidRPr="00C02C19">
        <w:rPr>
          <w:rFonts w:ascii="PT Astra Serif" w:hAnsi="PT Astra Serif" w:cs="PT Astra Serif"/>
          <w:sz w:val="28"/>
          <w:szCs w:val="28"/>
        </w:rPr>
        <w:t xml:space="preserve"> Президента Российской Федерации за следующими исключениями:</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 xml:space="preserve">(в ред. Федерального </w:t>
      </w:r>
      <w:hyperlink r:id="rId14" w:history="1">
        <w:r w:rsidRPr="00C02C19">
          <w:rPr>
            <w:rFonts w:ascii="PT Astra Serif" w:hAnsi="PT Astra Serif" w:cs="PT Astra Serif"/>
            <w:sz w:val="28"/>
            <w:szCs w:val="28"/>
          </w:rPr>
          <w:t>закона</w:t>
        </w:r>
      </w:hyperlink>
      <w:r w:rsidRPr="00C02C19">
        <w:rPr>
          <w:rFonts w:ascii="PT Astra Serif" w:hAnsi="PT Astra Serif" w:cs="PT Astra Serif"/>
          <w:sz w:val="28"/>
          <w:szCs w:val="28"/>
        </w:rPr>
        <w:t xml:space="preserve"> от 06.07.2006 N 104-ФЗ)</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 xml:space="preserve">(в ред. Федеральных законов от 22.02.2004 </w:t>
      </w:r>
      <w:hyperlink r:id="rId15" w:history="1">
        <w:r w:rsidRPr="00C02C19">
          <w:rPr>
            <w:rFonts w:ascii="PT Astra Serif" w:hAnsi="PT Astra Serif" w:cs="PT Astra Serif"/>
            <w:sz w:val="28"/>
            <w:szCs w:val="28"/>
          </w:rPr>
          <w:t>N 4-ФЗ</w:t>
        </w:r>
      </w:hyperlink>
      <w:r w:rsidRPr="00C02C19">
        <w:rPr>
          <w:rFonts w:ascii="PT Astra Serif" w:hAnsi="PT Astra Serif" w:cs="PT Astra Serif"/>
          <w:sz w:val="28"/>
          <w:szCs w:val="28"/>
        </w:rPr>
        <w:t xml:space="preserve">, от 06.07.2006 </w:t>
      </w:r>
      <w:hyperlink r:id="rId16" w:history="1">
        <w:r w:rsidRPr="00C02C19">
          <w:rPr>
            <w:rFonts w:ascii="PT Astra Serif" w:hAnsi="PT Astra Serif" w:cs="PT Astra Serif"/>
            <w:sz w:val="28"/>
            <w:szCs w:val="28"/>
          </w:rPr>
          <w:t>N 104-ФЗ</w:t>
        </w:r>
      </w:hyperlink>
      <w:r w:rsidRPr="00C02C19">
        <w:rPr>
          <w:rFonts w:ascii="PT Astra Serif" w:hAnsi="PT Astra Serif" w:cs="PT Astra Serif"/>
          <w:sz w:val="28"/>
          <w:szCs w:val="28"/>
        </w:rPr>
        <w:t>)</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в) граждане, являющиеся педагогическими работниками образовательных организаций, призываются на военную службу с 1 мая по 15 июля.</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 xml:space="preserve">(в ред. Федеральных законов от 06.07.2006 </w:t>
      </w:r>
      <w:hyperlink r:id="rId17" w:history="1">
        <w:r w:rsidRPr="00C02C19">
          <w:rPr>
            <w:rFonts w:ascii="PT Astra Serif" w:hAnsi="PT Astra Serif" w:cs="PT Astra Serif"/>
            <w:sz w:val="28"/>
            <w:szCs w:val="28"/>
          </w:rPr>
          <w:t>N 104-ФЗ</w:t>
        </w:r>
      </w:hyperlink>
      <w:r w:rsidRPr="00C02C19">
        <w:rPr>
          <w:rFonts w:ascii="PT Astra Serif" w:hAnsi="PT Astra Serif" w:cs="PT Astra Serif"/>
          <w:sz w:val="28"/>
          <w:szCs w:val="28"/>
        </w:rPr>
        <w:t xml:space="preserve">, от 02.07.2013 </w:t>
      </w:r>
      <w:hyperlink r:id="rId18" w:history="1">
        <w:r w:rsidRPr="00C02C19">
          <w:rPr>
            <w:rFonts w:ascii="PT Astra Serif" w:hAnsi="PT Astra Serif" w:cs="PT Astra Serif"/>
            <w:sz w:val="28"/>
            <w:szCs w:val="28"/>
          </w:rPr>
          <w:t>N 185-ФЗ</w:t>
        </w:r>
      </w:hyperlink>
      <w:r w:rsidRPr="00C02C19">
        <w:rPr>
          <w:rFonts w:ascii="PT Astra Serif" w:hAnsi="PT Astra Serif" w:cs="PT Astra Serif"/>
          <w:sz w:val="28"/>
          <w:szCs w:val="28"/>
        </w:rPr>
        <w:t>)</w:t>
      </w:r>
    </w:p>
    <w:p w:rsidR="00C02C19" w:rsidRPr="00C02C19" w:rsidRDefault="00C02C19" w:rsidP="00C02C19">
      <w:pPr>
        <w:autoSpaceDE w:val="0"/>
        <w:autoSpaceDN w:val="0"/>
        <w:adjustRightInd w:val="0"/>
        <w:spacing w:before="280" w:after="0" w:line="240" w:lineRule="auto"/>
        <w:ind w:firstLine="540"/>
        <w:jc w:val="both"/>
        <w:outlineLvl w:val="0"/>
        <w:rPr>
          <w:rFonts w:ascii="PT Astra Serif" w:hAnsi="PT Astra Serif" w:cs="PT Astra Serif"/>
          <w:b/>
          <w:bCs/>
          <w:sz w:val="28"/>
          <w:szCs w:val="28"/>
        </w:rPr>
      </w:pPr>
      <w:r w:rsidRPr="00C02C19">
        <w:rPr>
          <w:rFonts w:ascii="PT Astra Serif" w:hAnsi="PT Astra Serif" w:cs="PT Astra Serif"/>
          <w:b/>
          <w:bCs/>
          <w:sz w:val="28"/>
          <w:szCs w:val="28"/>
        </w:rPr>
        <w:t>Статья 26. Организация призыва граждан на военную службу</w:t>
      </w:r>
    </w:p>
    <w:p w:rsidR="00C02C19" w:rsidRPr="00C02C19" w:rsidRDefault="00C02C19" w:rsidP="00C02C19">
      <w:pPr>
        <w:autoSpaceDE w:val="0"/>
        <w:autoSpaceDN w:val="0"/>
        <w:adjustRightInd w:val="0"/>
        <w:spacing w:after="0" w:line="240" w:lineRule="auto"/>
        <w:rPr>
          <w:rFonts w:ascii="PT Astra Serif" w:hAnsi="PT Astra Serif" w:cs="PT Astra Serif"/>
          <w:sz w:val="28"/>
          <w:szCs w:val="28"/>
        </w:rPr>
      </w:pPr>
    </w:p>
    <w:p w:rsidR="00C02C19" w:rsidRPr="00C02C19" w:rsidRDefault="00C02C19" w:rsidP="00C02C19">
      <w:pPr>
        <w:autoSpaceDE w:val="0"/>
        <w:autoSpaceDN w:val="0"/>
        <w:adjustRightInd w:val="0"/>
        <w:spacing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1. Призыв на военную службу граждан, не пребывающих в запасе, включает:</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явку на медицинское освидетельствование, профессиональный психологический отбор и заседание призывной комиссии;</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 xml:space="preserve">(в ред. Федерального </w:t>
      </w:r>
      <w:hyperlink r:id="rId19" w:history="1">
        <w:r w:rsidRPr="00C02C19">
          <w:rPr>
            <w:rFonts w:ascii="PT Astra Serif" w:hAnsi="PT Astra Serif" w:cs="PT Astra Serif"/>
            <w:sz w:val="28"/>
            <w:szCs w:val="28"/>
          </w:rPr>
          <w:t>закона</w:t>
        </w:r>
      </w:hyperlink>
      <w:r w:rsidRPr="00C02C19">
        <w:rPr>
          <w:rFonts w:ascii="PT Astra Serif" w:hAnsi="PT Astra Serif" w:cs="PT Astra Serif"/>
          <w:sz w:val="28"/>
          <w:szCs w:val="28"/>
        </w:rPr>
        <w:t xml:space="preserve"> от 07.03.2018 N 55-ФЗ)</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 xml:space="preserve">(в ред. Федеральных законов от 17.10.2005 </w:t>
      </w:r>
      <w:hyperlink r:id="rId20" w:history="1">
        <w:r w:rsidRPr="00C02C19">
          <w:rPr>
            <w:rFonts w:ascii="PT Astra Serif" w:hAnsi="PT Astra Serif" w:cs="PT Astra Serif"/>
            <w:sz w:val="28"/>
            <w:szCs w:val="28"/>
          </w:rPr>
          <w:t>N 130-ФЗ</w:t>
        </w:r>
      </w:hyperlink>
      <w:r w:rsidRPr="00C02C19">
        <w:rPr>
          <w:rFonts w:ascii="PT Astra Serif" w:hAnsi="PT Astra Serif" w:cs="PT Astra Serif"/>
          <w:sz w:val="28"/>
          <w:szCs w:val="28"/>
        </w:rPr>
        <w:t xml:space="preserve">, от 09.03.2010 </w:t>
      </w:r>
      <w:hyperlink r:id="rId21" w:history="1">
        <w:r w:rsidRPr="00C02C19">
          <w:rPr>
            <w:rFonts w:ascii="PT Astra Serif" w:hAnsi="PT Astra Serif" w:cs="PT Astra Serif"/>
            <w:sz w:val="28"/>
            <w:szCs w:val="28"/>
          </w:rPr>
          <w:t>N 27-ФЗ</w:t>
        </w:r>
      </w:hyperlink>
      <w:r w:rsidRPr="00C02C19">
        <w:rPr>
          <w:rFonts w:ascii="PT Astra Serif" w:hAnsi="PT Astra Serif" w:cs="PT Astra Serif"/>
          <w:sz w:val="28"/>
          <w:szCs w:val="28"/>
        </w:rPr>
        <w:t>)</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proofErr w:type="gramStart"/>
      <w:r w:rsidRPr="00C02C19">
        <w:rPr>
          <w:rFonts w:ascii="PT Astra Serif" w:hAnsi="PT Astra Serif" w:cs="PT Astra Serif"/>
          <w:sz w:val="28"/>
          <w:szCs w:val="28"/>
        </w:rPr>
        <w:t xml:space="preserve">Призыв на военную службу указанных граждан организуют </w:t>
      </w:r>
      <w:hyperlink r:id="rId22" w:history="1">
        <w:r w:rsidRPr="00C02C19">
          <w:rPr>
            <w:rFonts w:ascii="PT Astra Serif" w:hAnsi="PT Astra Serif" w:cs="PT Astra Serif"/>
            <w:sz w:val="28"/>
            <w:szCs w:val="28"/>
          </w:rPr>
          <w:t>военные комиссариаты</w:t>
        </w:r>
      </w:hyperlink>
      <w:r w:rsidRPr="00C02C19">
        <w:rPr>
          <w:rFonts w:ascii="PT Astra Serif" w:hAnsi="PT Astra Serif" w:cs="PT Astra Serif"/>
          <w:sz w:val="28"/>
          <w:szCs w:val="28"/>
        </w:rPr>
        <w:t xml:space="preserve"> через свои структурные подразделения и осуществляют призывные комиссии, создаваемые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w:t>
      </w:r>
      <w:r w:rsidRPr="00C02C19">
        <w:rPr>
          <w:rFonts w:ascii="PT Astra Serif" w:hAnsi="PT Astra Serif" w:cs="PT Astra Serif"/>
          <w:sz w:val="28"/>
          <w:szCs w:val="28"/>
        </w:rPr>
        <w:lastRenderedPageBreak/>
        <w:t>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roofErr w:type="gramEnd"/>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2. Утратил силу с 1 января 2008 года. - Федеральный </w:t>
      </w:r>
      <w:hyperlink r:id="rId23" w:history="1">
        <w:r w:rsidRPr="00C02C19">
          <w:rPr>
            <w:rFonts w:ascii="PT Astra Serif" w:hAnsi="PT Astra Serif" w:cs="PT Astra Serif"/>
            <w:sz w:val="28"/>
            <w:szCs w:val="28"/>
          </w:rPr>
          <w:t>закон</w:t>
        </w:r>
      </w:hyperlink>
      <w:r w:rsidRPr="00C02C19">
        <w:rPr>
          <w:rFonts w:ascii="PT Astra Serif" w:hAnsi="PT Astra Serif" w:cs="PT Astra Serif"/>
          <w:sz w:val="28"/>
          <w:szCs w:val="28"/>
        </w:rPr>
        <w:t xml:space="preserve"> от 06.07.2006 N 104-ФЗ.</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3. На мероприятия, связанные с призывом на военную службу, граждане вызываются </w:t>
      </w:r>
      <w:hyperlink r:id="rId24" w:history="1">
        <w:r w:rsidRPr="00C02C19">
          <w:rPr>
            <w:rFonts w:ascii="PT Astra Serif" w:hAnsi="PT Astra Serif" w:cs="PT Astra Serif"/>
            <w:sz w:val="28"/>
            <w:szCs w:val="28"/>
          </w:rPr>
          <w:t>повестками</w:t>
        </w:r>
      </w:hyperlink>
      <w:r w:rsidRPr="00C02C19">
        <w:rPr>
          <w:rFonts w:ascii="PT Astra Serif" w:hAnsi="PT Astra Serif" w:cs="PT Astra Serif"/>
          <w:sz w:val="28"/>
          <w:szCs w:val="28"/>
        </w:rPr>
        <w:t xml:space="preserve"> военного комиссариата в соответствии со </w:t>
      </w:r>
      <w:hyperlink r:id="rId25" w:history="1">
        <w:r w:rsidRPr="00C02C19">
          <w:rPr>
            <w:rFonts w:ascii="PT Astra Serif" w:hAnsi="PT Astra Serif" w:cs="PT Astra Serif"/>
            <w:sz w:val="28"/>
            <w:szCs w:val="28"/>
          </w:rPr>
          <w:t>статьей 31</w:t>
        </w:r>
      </w:hyperlink>
      <w:r w:rsidRPr="00C02C19">
        <w:rPr>
          <w:rFonts w:ascii="PT Astra Serif" w:hAnsi="PT Astra Serif" w:cs="PT Astra Serif"/>
          <w:sz w:val="28"/>
          <w:szCs w:val="28"/>
        </w:rPr>
        <w:t xml:space="preserve"> настоящего Федерального закона.</w:t>
      </w:r>
    </w:p>
    <w:p w:rsidR="00C02C19" w:rsidRPr="00C02C19" w:rsidRDefault="00C02C19" w:rsidP="00C02C19">
      <w:pPr>
        <w:autoSpaceDE w:val="0"/>
        <w:autoSpaceDN w:val="0"/>
        <w:adjustRightInd w:val="0"/>
        <w:spacing w:after="0" w:line="240" w:lineRule="auto"/>
        <w:jc w:val="both"/>
        <w:rPr>
          <w:rFonts w:ascii="PT Astra Serif" w:hAnsi="PT Astra Serif" w:cs="PT Astra Serif"/>
          <w:sz w:val="28"/>
          <w:szCs w:val="28"/>
        </w:rPr>
      </w:pPr>
      <w:r w:rsidRPr="00C02C19">
        <w:rPr>
          <w:rFonts w:ascii="PT Astra Serif" w:hAnsi="PT Astra Serif" w:cs="PT Astra Serif"/>
          <w:sz w:val="28"/>
          <w:szCs w:val="28"/>
        </w:rPr>
        <w:t xml:space="preserve">(в ред. Федерального </w:t>
      </w:r>
      <w:hyperlink r:id="rId26" w:history="1">
        <w:r w:rsidRPr="00C02C19">
          <w:rPr>
            <w:rFonts w:ascii="PT Astra Serif" w:hAnsi="PT Astra Serif" w:cs="PT Astra Serif"/>
            <w:sz w:val="28"/>
            <w:szCs w:val="28"/>
          </w:rPr>
          <w:t>закона</w:t>
        </w:r>
      </w:hyperlink>
      <w:r w:rsidRPr="00C02C19">
        <w:rPr>
          <w:rFonts w:ascii="PT Astra Serif" w:hAnsi="PT Astra Serif" w:cs="PT Astra Serif"/>
          <w:sz w:val="28"/>
          <w:szCs w:val="28"/>
        </w:rPr>
        <w:t xml:space="preserve"> от 14.04.2023 N 127-ФЗ)</w:t>
      </w:r>
    </w:p>
    <w:p w:rsidR="00C02C19" w:rsidRPr="00C02C19" w:rsidRDefault="00C02C19" w:rsidP="00C02C19">
      <w:pPr>
        <w:autoSpaceDE w:val="0"/>
        <w:autoSpaceDN w:val="0"/>
        <w:adjustRightInd w:val="0"/>
        <w:spacing w:before="280" w:after="0" w:line="240" w:lineRule="auto"/>
        <w:ind w:firstLine="540"/>
        <w:jc w:val="both"/>
        <w:rPr>
          <w:rFonts w:ascii="PT Astra Serif" w:hAnsi="PT Astra Serif" w:cs="PT Astra Serif"/>
          <w:sz w:val="28"/>
          <w:szCs w:val="28"/>
        </w:rPr>
      </w:pPr>
      <w:r w:rsidRPr="00C02C19">
        <w:rPr>
          <w:rFonts w:ascii="PT Astra Serif" w:hAnsi="PT Astra Serif" w:cs="PT Astra Serif"/>
          <w:sz w:val="28"/>
          <w:szCs w:val="28"/>
        </w:rPr>
        <w:t xml:space="preserve">4. Порядок призыва граждан на военную службу определяется настоящим Федеральным </w:t>
      </w:r>
      <w:hyperlink r:id="rId27" w:history="1">
        <w:r w:rsidRPr="00C02C19">
          <w:rPr>
            <w:rFonts w:ascii="PT Astra Serif" w:hAnsi="PT Astra Serif" w:cs="PT Astra Serif"/>
            <w:sz w:val="28"/>
            <w:szCs w:val="28"/>
          </w:rPr>
          <w:t>законом</w:t>
        </w:r>
      </w:hyperlink>
      <w:r w:rsidRPr="00C02C19">
        <w:rPr>
          <w:rFonts w:ascii="PT Astra Serif" w:hAnsi="PT Astra Serif" w:cs="PT Astra Serif"/>
          <w:sz w:val="28"/>
          <w:szCs w:val="28"/>
        </w:rPr>
        <w:t xml:space="preserve">, другими федеральными </w:t>
      </w:r>
      <w:hyperlink r:id="rId28" w:history="1">
        <w:r w:rsidRPr="00C02C19">
          <w:rPr>
            <w:rFonts w:ascii="PT Astra Serif" w:hAnsi="PT Astra Serif" w:cs="PT Astra Serif"/>
            <w:sz w:val="28"/>
            <w:szCs w:val="28"/>
          </w:rPr>
          <w:t>законами</w:t>
        </w:r>
      </w:hyperlink>
      <w:r w:rsidRPr="00C02C19">
        <w:rPr>
          <w:rFonts w:ascii="PT Astra Serif" w:hAnsi="PT Astra Serif" w:cs="PT Astra Serif"/>
          <w:sz w:val="28"/>
          <w:szCs w:val="28"/>
        </w:rPr>
        <w:t xml:space="preserve">, </w:t>
      </w:r>
      <w:hyperlink r:id="rId29" w:history="1">
        <w:r w:rsidRPr="00C02C19">
          <w:rPr>
            <w:rFonts w:ascii="PT Astra Serif" w:hAnsi="PT Astra Serif" w:cs="PT Astra Serif"/>
            <w:sz w:val="28"/>
            <w:szCs w:val="28"/>
          </w:rPr>
          <w:t>указами</w:t>
        </w:r>
      </w:hyperlink>
      <w:r w:rsidRPr="00C02C19">
        <w:rPr>
          <w:rFonts w:ascii="PT Astra Serif" w:hAnsi="PT Astra Serif" w:cs="PT Astra Serif"/>
          <w:sz w:val="28"/>
          <w:szCs w:val="28"/>
        </w:rPr>
        <w:t xml:space="preserve"> Президента Российской Федерации, </w:t>
      </w:r>
      <w:hyperlink r:id="rId30" w:history="1">
        <w:r w:rsidRPr="00C02C19">
          <w:rPr>
            <w:rFonts w:ascii="PT Astra Serif" w:hAnsi="PT Astra Serif" w:cs="PT Astra Serif"/>
            <w:sz w:val="28"/>
            <w:szCs w:val="28"/>
          </w:rPr>
          <w:t>Положением</w:t>
        </w:r>
      </w:hyperlink>
      <w:r w:rsidRPr="00C02C19">
        <w:rPr>
          <w:rFonts w:ascii="PT Astra Serif" w:hAnsi="PT Astra Serif" w:cs="PT Astra Serif"/>
          <w:sz w:val="28"/>
          <w:szCs w:val="28"/>
        </w:rP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rsidR="005C6951" w:rsidRDefault="005C6951"/>
    <w:p w:rsidR="00C02C19" w:rsidRDefault="00C02C19"/>
    <w:p w:rsidR="00C02C19" w:rsidRDefault="00C02C19" w:rsidP="00C02C19">
      <w:pPr>
        <w:jc w:val="center"/>
        <w:rPr>
          <w:rFonts w:ascii="PT Astra Serif" w:hAnsi="PT Astra Serif"/>
          <w:b/>
          <w:sz w:val="28"/>
          <w:szCs w:val="28"/>
          <w:u w:val="single"/>
        </w:rPr>
      </w:pPr>
      <w:r w:rsidRPr="00C02C19">
        <w:rPr>
          <w:rFonts w:ascii="PT Astra Serif" w:hAnsi="PT Astra Serif"/>
          <w:b/>
          <w:sz w:val="28"/>
          <w:szCs w:val="28"/>
          <w:u w:val="single"/>
        </w:rPr>
        <w:t xml:space="preserve">Ответственность за уклонение </w:t>
      </w:r>
      <w:proofErr w:type="gramStart"/>
      <w:r w:rsidRPr="00C02C19">
        <w:rPr>
          <w:rFonts w:ascii="PT Astra Serif" w:hAnsi="PT Astra Serif"/>
          <w:b/>
          <w:sz w:val="28"/>
          <w:szCs w:val="28"/>
          <w:u w:val="single"/>
        </w:rPr>
        <w:t>о</w:t>
      </w:r>
      <w:proofErr w:type="gramEnd"/>
      <w:r w:rsidRPr="00C02C19">
        <w:rPr>
          <w:rFonts w:ascii="PT Astra Serif" w:hAnsi="PT Astra Serif"/>
          <w:b/>
          <w:sz w:val="28"/>
          <w:szCs w:val="28"/>
          <w:u w:val="single"/>
        </w:rPr>
        <w:t xml:space="preserve"> призыва на срочную военную службу в Российской Федерации</w:t>
      </w:r>
    </w:p>
    <w:p w:rsidR="00C02C19" w:rsidRPr="00C02C19" w:rsidRDefault="00C02C19" w:rsidP="00C02C19">
      <w:pPr>
        <w:spacing w:after="0" w:line="240" w:lineRule="auto"/>
        <w:jc w:val="both"/>
        <w:rPr>
          <w:rFonts w:ascii="PT Astra Serif" w:hAnsi="PT Astra Serif"/>
          <w:b/>
          <w:sz w:val="28"/>
          <w:szCs w:val="28"/>
          <w:u w:val="single"/>
        </w:rPr>
      </w:pPr>
    </w:p>
    <w:p w:rsidR="00C02C19" w:rsidRPr="00C02C19" w:rsidRDefault="00C02C19" w:rsidP="00C02C19">
      <w:pPr>
        <w:shd w:val="clear" w:color="auto" w:fill="FFFFFF"/>
        <w:spacing w:after="0" w:line="240" w:lineRule="auto"/>
        <w:jc w:val="both"/>
        <w:outlineLvl w:val="0"/>
        <w:rPr>
          <w:rFonts w:ascii="PT Astra Serif" w:eastAsia="Times New Roman" w:hAnsi="PT Astra Serif" w:cs="Arial"/>
          <w:b/>
          <w:kern w:val="36"/>
          <w:sz w:val="28"/>
          <w:szCs w:val="28"/>
          <w:u w:val="single"/>
          <w:lang w:eastAsia="ru-RU"/>
        </w:rPr>
      </w:pPr>
      <w:r w:rsidRPr="00C02C19">
        <w:rPr>
          <w:rFonts w:ascii="PT Astra Serif" w:eastAsia="Times New Roman" w:hAnsi="PT Astra Serif" w:cs="Arial"/>
          <w:b/>
          <w:kern w:val="36"/>
          <w:sz w:val="28"/>
          <w:szCs w:val="28"/>
          <w:u w:val="single"/>
          <w:lang w:eastAsia="ru-RU"/>
        </w:rPr>
        <w:t>Уголовный кодекс (УК РФ)</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b/>
          <w:bCs/>
          <w:sz w:val="28"/>
          <w:szCs w:val="28"/>
          <w:lang w:eastAsia="ru-RU"/>
        </w:rPr>
        <w:t>Статья 328. Уклонение от прохождения военной и альтернативной гражданской службы</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 xml:space="preserve">1. Уклонение </w:t>
      </w:r>
      <w:proofErr w:type="gramStart"/>
      <w:r w:rsidRPr="00C02C19">
        <w:rPr>
          <w:rFonts w:ascii="PT Astra Serif" w:eastAsia="Times New Roman" w:hAnsi="PT Astra Serif" w:cs="Arial"/>
          <w:sz w:val="28"/>
          <w:szCs w:val="28"/>
          <w:lang w:eastAsia="ru-RU"/>
        </w:rPr>
        <w:t>от призыва на военную службу при отсутствии </w:t>
      </w:r>
      <w:hyperlink r:id="rId31" w:anchor="block_23" w:history="1">
        <w:r w:rsidRPr="00C02C19">
          <w:rPr>
            <w:rFonts w:ascii="PT Astra Serif" w:eastAsia="Times New Roman" w:hAnsi="PT Astra Serif" w:cs="Arial"/>
            <w:sz w:val="28"/>
            <w:szCs w:val="28"/>
            <w:lang w:eastAsia="ru-RU"/>
          </w:rPr>
          <w:t>законных оснований</w:t>
        </w:r>
      </w:hyperlink>
      <w:r w:rsidRPr="00C02C19">
        <w:rPr>
          <w:rFonts w:ascii="PT Astra Serif" w:eastAsia="Times New Roman" w:hAnsi="PT Astra Serif" w:cs="Arial"/>
          <w:sz w:val="28"/>
          <w:szCs w:val="28"/>
          <w:lang w:eastAsia="ru-RU"/>
        </w:rPr>
        <w:t> для освобождения от этой службы</w:t>
      </w:r>
      <w:proofErr w:type="gramEnd"/>
      <w:r w:rsidRPr="00C02C19">
        <w:rPr>
          <w:rFonts w:ascii="PT Astra Serif" w:eastAsia="Times New Roman" w:hAnsi="PT Astra Serif" w:cs="Arial"/>
          <w:sz w:val="28"/>
          <w:szCs w:val="28"/>
          <w:lang w:eastAsia="ru-RU"/>
        </w:rPr>
        <w:t xml:space="preserve"> -</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2. Уклонение от прохождения </w:t>
      </w:r>
      <w:hyperlink r:id="rId32" w:history="1">
        <w:r w:rsidRPr="00C02C19">
          <w:rPr>
            <w:rFonts w:ascii="PT Astra Serif" w:eastAsia="Times New Roman" w:hAnsi="PT Astra Serif" w:cs="Arial"/>
            <w:sz w:val="28"/>
            <w:szCs w:val="28"/>
            <w:lang w:eastAsia="ru-RU"/>
          </w:rPr>
          <w:t>альтернативной гражданской службы</w:t>
        </w:r>
      </w:hyperlink>
      <w:r w:rsidRPr="00C02C19">
        <w:rPr>
          <w:rFonts w:ascii="PT Astra Serif" w:eastAsia="Times New Roman" w:hAnsi="PT Astra Serif" w:cs="Arial"/>
          <w:sz w:val="28"/>
          <w:szCs w:val="28"/>
          <w:lang w:eastAsia="ru-RU"/>
        </w:rPr>
        <w:t> лиц, освобожденных от военной службы, -</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 </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proofErr w:type="gramStart"/>
      <w:r w:rsidRPr="00C02C19">
        <w:rPr>
          <w:rFonts w:ascii="PT Astra Serif" w:eastAsia="Times New Roman" w:hAnsi="PT Astra Serif" w:cs="Arial"/>
          <w:sz w:val="28"/>
          <w:szCs w:val="28"/>
          <w:lang w:eastAsia="ru-RU"/>
        </w:rPr>
        <w:t>В ч. 1 ст. 328 УК РФ уклонением от призыва считается неявка гражданина без уважительных причин по повестке военного комиссариата на мероприятия, связанные с призывом на военную службу, к которым </w:t>
      </w:r>
      <w:hyperlink r:id="rId33" w:history="1">
        <w:r w:rsidRPr="00C02C19">
          <w:rPr>
            <w:rFonts w:ascii="PT Astra Serif" w:eastAsia="Times New Roman" w:hAnsi="PT Astra Serif" w:cs="Arial"/>
            <w:sz w:val="28"/>
            <w:szCs w:val="28"/>
            <w:lang w:eastAsia="ru-RU"/>
          </w:rPr>
          <w:t>ч. 1 ст. 31</w:t>
        </w:r>
      </w:hyperlink>
      <w:r w:rsidRPr="00C02C19">
        <w:rPr>
          <w:rFonts w:ascii="PT Astra Serif" w:eastAsia="Times New Roman" w:hAnsi="PT Astra Serif" w:cs="Arial"/>
          <w:sz w:val="28"/>
          <w:szCs w:val="28"/>
          <w:lang w:eastAsia="ru-RU"/>
        </w:rPr>
        <w:t xml:space="preserve"> Федерального закона №53-ФЗ 1998г. относит явку на медицинское </w:t>
      </w:r>
      <w:r w:rsidRPr="00C02C19">
        <w:rPr>
          <w:rFonts w:ascii="PT Astra Serif" w:eastAsia="Times New Roman" w:hAnsi="PT Astra Serif" w:cs="Arial"/>
          <w:sz w:val="28"/>
          <w:szCs w:val="28"/>
          <w:lang w:eastAsia="ru-RU"/>
        </w:rPr>
        <w:lastRenderedPageBreak/>
        <w:t>освидетельствование, заседание призывной комиссии или для отправки в воинскую часть для прохождения военной службы.</w:t>
      </w:r>
      <w:proofErr w:type="gramEnd"/>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Уважительными причинами неявки гражданина по повестке комиссариата или иного органа, осуществляющего воинский учет, в соответствии с </w:t>
      </w:r>
      <w:hyperlink r:id="rId34" w:history="1">
        <w:proofErr w:type="gramStart"/>
        <w:r w:rsidRPr="00C02C19">
          <w:rPr>
            <w:rFonts w:ascii="PT Astra Serif" w:eastAsia="Times New Roman" w:hAnsi="PT Astra Serif" w:cs="Arial"/>
            <w:sz w:val="28"/>
            <w:szCs w:val="28"/>
            <w:lang w:eastAsia="ru-RU"/>
          </w:rPr>
          <w:t>ч</w:t>
        </w:r>
        <w:proofErr w:type="gramEnd"/>
        <w:r w:rsidRPr="00C02C19">
          <w:rPr>
            <w:rFonts w:ascii="PT Astra Serif" w:eastAsia="Times New Roman" w:hAnsi="PT Astra Serif" w:cs="Arial"/>
            <w:sz w:val="28"/>
            <w:szCs w:val="28"/>
            <w:lang w:eastAsia="ru-RU"/>
          </w:rPr>
          <w:t>. 2 ст. 7</w:t>
        </w:r>
      </w:hyperlink>
      <w:r w:rsidRPr="00C02C19">
        <w:rPr>
          <w:rFonts w:ascii="PT Astra Serif" w:eastAsia="Times New Roman" w:hAnsi="PT Astra Serif" w:cs="Arial"/>
          <w:sz w:val="28"/>
          <w:szCs w:val="28"/>
          <w:lang w:eastAsia="ru-RU"/>
        </w:rPr>
        <w:t> Федерального закона №53-ФЗ 1998г. являются:</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заболевание или увечье лица, связанные с утратой трудоспособности;</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тяжелое состояние здоровья или смерть близкого родственника или усыновителя гражданина либо участие в похоронах таких лиц;</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непреодолимая сила или иное обстоятельство, не зависящее от воли гражданина;</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иные причины, признанные уважительными призывной комиссией или судом.</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 xml:space="preserve">Уклонение может выражаться и в незаконном получении гражданином освобождения от военной службы или отсрочки от нее, </w:t>
      </w:r>
      <w:proofErr w:type="gramStart"/>
      <w:r w:rsidRPr="00C02C19">
        <w:rPr>
          <w:rFonts w:ascii="PT Astra Serif" w:eastAsia="Times New Roman" w:hAnsi="PT Astra Serif" w:cs="Arial"/>
          <w:sz w:val="28"/>
          <w:szCs w:val="28"/>
          <w:lang w:eastAsia="ru-RU"/>
        </w:rPr>
        <w:t>например</w:t>
      </w:r>
      <w:proofErr w:type="gramEnd"/>
      <w:r w:rsidRPr="00C02C19">
        <w:rPr>
          <w:rFonts w:ascii="PT Astra Serif" w:eastAsia="Times New Roman" w:hAnsi="PT Astra Serif" w:cs="Arial"/>
          <w:sz w:val="28"/>
          <w:szCs w:val="28"/>
          <w:lang w:eastAsia="ru-RU"/>
        </w:rPr>
        <w:t xml:space="preserve"> путем симуляции болезни.</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Преступление является длящимся, оно протекает во времени на стадии оконченного преступления вплоть до достижения лицом возраста 27 лет, явки его с повинной или пресечения преступления правоохранительными органами.</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В </w:t>
      </w:r>
      <w:hyperlink r:id="rId35" w:history="1">
        <w:proofErr w:type="gramStart"/>
        <w:r w:rsidRPr="00C02C19">
          <w:rPr>
            <w:rFonts w:ascii="PT Astra Serif" w:eastAsia="Times New Roman" w:hAnsi="PT Astra Serif" w:cs="Arial"/>
            <w:sz w:val="28"/>
            <w:szCs w:val="28"/>
            <w:lang w:eastAsia="ru-RU"/>
          </w:rPr>
          <w:t>ч</w:t>
        </w:r>
        <w:proofErr w:type="gramEnd"/>
        <w:r w:rsidRPr="00C02C19">
          <w:rPr>
            <w:rFonts w:ascii="PT Astra Serif" w:eastAsia="Times New Roman" w:hAnsi="PT Astra Serif" w:cs="Arial"/>
            <w:sz w:val="28"/>
            <w:szCs w:val="28"/>
            <w:lang w:eastAsia="ru-RU"/>
          </w:rPr>
          <w:t>. 2</w:t>
        </w:r>
      </w:hyperlink>
      <w:hyperlink r:id="rId36" w:history="1">
        <w:r w:rsidRPr="00C02C19">
          <w:rPr>
            <w:rFonts w:ascii="PT Astra Serif" w:eastAsia="Times New Roman" w:hAnsi="PT Astra Serif" w:cs="Arial"/>
            <w:sz w:val="28"/>
            <w:szCs w:val="28"/>
            <w:lang w:eastAsia="ru-RU"/>
          </w:rPr>
          <w:t> ст. 328</w:t>
        </w:r>
      </w:hyperlink>
      <w:r w:rsidRPr="00C02C19">
        <w:rPr>
          <w:rFonts w:ascii="PT Astra Serif" w:eastAsia="Times New Roman" w:hAnsi="PT Astra Serif" w:cs="Arial"/>
          <w:sz w:val="28"/>
          <w:szCs w:val="28"/>
          <w:lang w:eastAsia="ru-RU"/>
        </w:rPr>
        <w:t> УК содержится самостоятельный состав преступления, объектом которого является установленный порядок прохождения альтернативной гражданской службы.</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В соответствии с </w:t>
      </w:r>
      <w:hyperlink r:id="rId37" w:history="1">
        <w:proofErr w:type="gramStart"/>
        <w:r w:rsidRPr="00C02C19">
          <w:rPr>
            <w:rFonts w:ascii="PT Astra Serif" w:eastAsia="Times New Roman" w:hAnsi="PT Astra Serif" w:cs="Arial"/>
            <w:sz w:val="28"/>
            <w:szCs w:val="28"/>
            <w:lang w:eastAsia="ru-RU"/>
          </w:rPr>
          <w:t>ч</w:t>
        </w:r>
        <w:proofErr w:type="gramEnd"/>
        <w:r w:rsidRPr="00C02C19">
          <w:rPr>
            <w:rFonts w:ascii="PT Astra Serif" w:eastAsia="Times New Roman" w:hAnsi="PT Astra Serif" w:cs="Arial"/>
            <w:sz w:val="28"/>
            <w:szCs w:val="28"/>
            <w:lang w:eastAsia="ru-RU"/>
          </w:rPr>
          <w:t>. 3 ст. 59</w:t>
        </w:r>
      </w:hyperlink>
      <w:r w:rsidRPr="00C02C19">
        <w:rPr>
          <w:rFonts w:ascii="PT Astra Serif" w:eastAsia="Times New Roman" w:hAnsi="PT Astra Serif" w:cs="Arial"/>
          <w:sz w:val="28"/>
          <w:szCs w:val="28"/>
          <w:lang w:eastAsia="ru-RU"/>
        </w:rPr>
        <w:t> Конституции РФ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Альтернативная гражданская служба по своему характеру и предназначению существенным образом отличается от военной службы.</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Согласно </w:t>
      </w:r>
      <w:hyperlink r:id="rId38" w:history="1">
        <w:proofErr w:type="gramStart"/>
        <w:r w:rsidRPr="00C02C19">
          <w:rPr>
            <w:rFonts w:ascii="PT Astra Serif" w:eastAsia="Times New Roman" w:hAnsi="PT Astra Serif" w:cs="Arial"/>
            <w:sz w:val="28"/>
            <w:szCs w:val="28"/>
            <w:lang w:eastAsia="ru-RU"/>
          </w:rPr>
          <w:t>ч</w:t>
        </w:r>
        <w:proofErr w:type="gramEnd"/>
        <w:r w:rsidRPr="00C02C19">
          <w:rPr>
            <w:rFonts w:ascii="PT Astra Serif" w:eastAsia="Times New Roman" w:hAnsi="PT Astra Serif" w:cs="Arial"/>
            <w:sz w:val="28"/>
            <w:szCs w:val="28"/>
            <w:lang w:eastAsia="ru-RU"/>
          </w:rPr>
          <w:t>. 1 ст. 1</w:t>
        </w:r>
      </w:hyperlink>
      <w:r w:rsidRPr="00C02C19">
        <w:rPr>
          <w:rFonts w:ascii="PT Astra Serif" w:eastAsia="Times New Roman" w:hAnsi="PT Astra Serif" w:cs="Arial"/>
          <w:sz w:val="28"/>
          <w:szCs w:val="28"/>
          <w:lang w:eastAsia="ru-RU"/>
        </w:rPr>
        <w:t> Федерального закона от 25 июля 2002 г. "Об альтернативной гражданской службе" альтернативная гражданская служба - особый вид трудовой деятельности в интересах общества и государства, осуществляемый гражданами взамен военной службы по призыву.</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Гражданин имеет право на замену военной службы по призыву альтернативной гражданской службой в случаях, если: несение военной службы противоречит его убеждениям или вероисповеданию; он относится к коренному народу, ведет традиционный образ жизни, осуществляет традиционное хозяйствование и занимается традиционными промыслами. В указанных случаях гражданин должен лично подать заявление в военный комиссариат о желании заменить военную службу по призыву альтернативной гражданской службой.</w:t>
      </w:r>
    </w:p>
    <w:p w:rsidR="00C02C19" w:rsidRPr="00C02C19" w:rsidRDefault="00C02C19" w:rsidP="00C02C19">
      <w:pPr>
        <w:shd w:val="clear" w:color="auto" w:fill="FFFFFF"/>
        <w:spacing w:after="0" w:line="240" w:lineRule="auto"/>
        <w:jc w:val="both"/>
        <w:rPr>
          <w:rFonts w:ascii="PT Astra Serif" w:eastAsia="Times New Roman" w:hAnsi="PT Astra Serif" w:cs="Arial"/>
          <w:sz w:val="28"/>
          <w:szCs w:val="28"/>
          <w:lang w:eastAsia="ru-RU"/>
        </w:rPr>
      </w:pPr>
      <w:r w:rsidRPr="00C02C19">
        <w:rPr>
          <w:rFonts w:ascii="PT Astra Serif" w:eastAsia="Times New Roman" w:hAnsi="PT Astra Serif" w:cs="Arial"/>
          <w:sz w:val="28"/>
          <w:szCs w:val="28"/>
          <w:lang w:eastAsia="ru-RU"/>
        </w:rPr>
        <w:t xml:space="preserve">Объективная сторона преступления выражается в бездействии призывника - уклонении от прохождения альтернативной гражданской службы. Под уклонением следует понимать неявку гражданина без уважительных причин по повестке военного комиссариата на мероприятия, связанные с </w:t>
      </w:r>
      <w:r w:rsidRPr="00C02C19">
        <w:rPr>
          <w:rFonts w:ascii="PT Astra Serif" w:eastAsia="Times New Roman" w:hAnsi="PT Astra Serif" w:cs="Arial"/>
          <w:sz w:val="28"/>
          <w:szCs w:val="28"/>
          <w:lang w:eastAsia="ru-RU"/>
        </w:rPr>
        <w:lastRenderedPageBreak/>
        <w:t>направлением на альтернативную гражданскую службу. Уклонением является также неявка без уважительных причин к месту прохождения службы и самовольное досрочное прекращение исполнения обязанностей альтернативной гражданской службы, которое возможно в течение всего срока такой службы.</w:t>
      </w:r>
    </w:p>
    <w:p w:rsidR="00C02C19" w:rsidRDefault="00C02C19" w:rsidP="00C02C19">
      <w:pPr>
        <w:jc w:val="both"/>
        <w:rPr>
          <w:rFonts w:ascii="PT Astra Serif" w:hAnsi="PT Astra Serif"/>
          <w:b/>
          <w:sz w:val="28"/>
          <w:szCs w:val="28"/>
          <w:u w:val="single"/>
        </w:rPr>
      </w:pPr>
    </w:p>
    <w:p w:rsidR="00C02C19" w:rsidRPr="00C07B55" w:rsidRDefault="00C02C19" w:rsidP="00790DDE">
      <w:pPr>
        <w:pStyle w:val="1"/>
        <w:shd w:val="clear" w:color="auto" w:fill="FFFFFF"/>
        <w:spacing w:before="0" w:beforeAutospacing="0" w:after="0" w:afterAutospacing="0"/>
        <w:jc w:val="both"/>
        <w:rPr>
          <w:rFonts w:ascii="PT Astra Serif" w:hAnsi="PT Astra Serif" w:cs="Arial"/>
          <w:bCs w:val="0"/>
          <w:sz w:val="28"/>
          <w:szCs w:val="28"/>
          <w:u w:val="single"/>
        </w:rPr>
      </w:pPr>
      <w:r w:rsidRPr="00C07B55">
        <w:rPr>
          <w:rFonts w:ascii="PT Astra Serif" w:hAnsi="PT Astra Serif" w:cs="Arial"/>
          <w:bCs w:val="0"/>
          <w:sz w:val="28"/>
          <w:szCs w:val="28"/>
          <w:u w:val="single"/>
        </w:rPr>
        <w:t>Кодекс об административных правонарушениях (</w:t>
      </w:r>
      <w:proofErr w:type="spellStart"/>
      <w:r w:rsidRPr="00C07B55">
        <w:rPr>
          <w:rFonts w:ascii="PT Astra Serif" w:hAnsi="PT Astra Serif" w:cs="Arial"/>
          <w:bCs w:val="0"/>
          <w:sz w:val="28"/>
          <w:szCs w:val="28"/>
          <w:u w:val="single"/>
        </w:rPr>
        <w:t>КоАП</w:t>
      </w:r>
      <w:proofErr w:type="spellEnd"/>
      <w:r w:rsidRPr="00C07B55">
        <w:rPr>
          <w:rFonts w:ascii="PT Astra Serif" w:hAnsi="PT Astra Serif" w:cs="Arial"/>
          <w:bCs w:val="0"/>
          <w:sz w:val="28"/>
          <w:szCs w:val="28"/>
          <w:u w:val="single"/>
        </w:rPr>
        <w:t xml:space="preserve"> РФ)</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Style w:val="a3"/>
          <w:rFonts w:ascii="PT Astra Serif" w:hAnsi="PT Astra Serif" w:cs="Arial"/>
          <w:color w:val="000000"/>
          <w:sz w:val="28"/>
          <w:szCs w:val="28"/>
        </w:rPr>
        <w:t>Статья 21.5 Неисполнение гражданами обязанностей по воинскому учету.</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proofErr w:type="gramStart"/>
      <w:r w:rsidRPr="00790DDE">
        <w:rPr>
          <w:rFonts w:ascii="PT Astra Serif" w:hAnsi="PT Astra Serif" w:cs="Arial"/>
          <w:color w:val="000000"/>
          <w:sz w:val="28"/>
          <w:szCs w:val="28"/>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w:t>
      </w:r>
      <w:proofErr w:type="gramEnd"/>
      <w:r w:rsidRPr="00790DDE">
        <w:rPr>
          <w:rFonts w:ascii="PT Astra Serif" w:hAnsi="PT Astra Serif" w:cs="Arial"/>
          <w:color w:val="000000"/>
          <w:sz w:val="28"/>
          <w:szCs w:val="28"/>
        </w:rPr>
        <w:t xml:space="preserve"> </w:t>
      </w:r>
      <w:proofErr w:type="gramStart"/>
      <w:r w:rsidRPr="00790DDE">
        <w:rPr>
          <w:rFonts w:ascii="PT Astra Serif" w:hAnsi="PT Astra Serif" w:cs="Arial"/>
          <w:color w:val="000000"/>
          <w:sz w:val="28"/>
          <w:szCs w:val="28"/>
        </w:rPr>
        <w:t>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w:t>
      </w:r>
      <w:proofErr w:type="gramEnd"/>
      <w:r w:rsidRPr="00790DDE">
        <w:rPr>
          <w:rFonts w:ascii="PT Astra Serif" w:hAnsi="PT Astra Serif" w:cs="Arial"/>
          <w:color w:val="000000"/>
          <w:sz w:val="28"/>
          <w:szCs w:val="28"/>
        </w:rPr>
        <w:t xml:space="preserve"> муниципального образования, или место пребывания -</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Fonts w:ascii="PT Astra Serif" w:hAnsi="PT Astra Serif" w:cs="Arial"/>
          <w:color w:val="000000"/>
          <w:sz w:val="28"/>
          <w:szCs w:val="28"/>
        </w:rPr>
        <w:t> влечет предупреждение или наложение административного штрафа в размере от ста до пятисот рублей.</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Style w:val="a3"/>
          <w:rFonts w:ascii="PT Astra Serif" w:hAnsi="PT Astra Serif" w:cs="Arial"/>
          <w:color w:val="000000"/>
          <w:sz w:val="28"/>
          <w:szCs w:val="28"/>
        </w:rPr>
        <w:t>21.6. Уклонение от медицинского обследования.</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Fonts w:ascii="PT Astra Serif" w:hAnsi="PT Astra Serif" w:cs="Arial"/>
          <w:color w:val="000000"/>
          <w:sz w:val="28"/>
          <w:szCs w:val="28"/>
        </w:rPr>
        <w:t>   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Fonts w:ascii="PT Astra Serif" w:hAnsi="PT Astra Serif" w:cs="Arial"/>
          <w:color w:val="000000"/>
          <w:sz w:val="28"/>
          <w:szCs w:val="28"/>
        </w:rPr>
        <w:t>влечет предупреждение или наложение административного штрафа в размере от ста до пятисот рублей.</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Style w:val="a3"/>
          <w:rFonts w:ascii="PT Astra Serif" w:hAnsi="PT Astra Serif" w:cs="Arial"/>
          <w:color w:val="000000"/>
          <w:sz w:val="28"/>
          <w:szCs w:val="28"/>
        </w:rPr>
        <w:t>Статья 21.7. </w:t>
      </w:r>
      <w:proofErr w:type="gramStart"/>
      <w:r w:rsidRPr="00790DDE">
        <w:rPr>
          <w:rStyle w:val="a3"/>
          <w:rFonts w:ascii="PT Astra Serif" w:hAnsi="PT Astra Serif" w:cs="Arial"/>
          <w:color w:val="000000"/>
          <w:sz w:val="28"/>
          <w:szCs w:val="28"/>
        </w:rPr>
        <w:t>Умышленные</w:t>
      </w:r>
      <w:proofErr w:type="gramEnd"/>
      <w:r w:rsidRPr="00790DDE">
        <w:rPr>
          <w:rStyle w:val="a3"/>
          <w:rFonts w:ascii="PT Astra Serif" w:hAnsi="PT Astra Serif" w:cs="Arial"/>
          <w:color w:val="000000"/>
          <w:sz w:val="28"/>
          <w:szCs w:val="28"/>
        </w:rPr>
        <w:t xml:space="preserve"> порча или утрата документов воинского учета</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Fonts w:ascii="PT Astra Serif" w:hAnsi="PT Astra Serif" w:cs="Arial"/>
          <w:color w:val="000000"/>
          <w:sz w:val="28"/>
          <w:szCs w:val="28"/>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C02C19" w:rsidRPr="00790DDE" w:rsidRDefault="00C02C19" w:rsidP="00790DDE">
      <w:pPr>
        <w:pStyle w:val="a5"/>
        <w:shd w:val="clear" w:color="auto" w:fill="FFFFFF"/>
        <w:spacing w:before="0" w:beforeAutospacing="0" w:after="0" w:afterAutospacing="0"/>
        <w:jc w:val="both"/>
        <w:rPr>
          <w:rFonts w:ascii="PT Astra Serif" w:hAnsi="PT Astra Serif" w:cs="Arial"/>
          <w:color w:val="000000"/>
          <w:sz w:val="28"/>
          <w:szCs w:val="28"/>
        </w:rPr>
      </w:pPr>
      <w:r w:rsidRPr="00790DDE">
        <w:rPr>
          <w:rFonts w:ascii="PT Astra Serif" w:hAnsi="PT Astra Serif" w:cs="Arial"/>
          <w:color w:val="000000"/>
          <w:sz w:val="28"/>
          <w:szCs w:val="28"/>
        </w:rPr>
        <w:t>влечет предупреждение или наложение административного штрафа в размере от ста до пятисот рублей.</w:t>
      </w:r>
    </w:p>
    <w:p w:rsidR="00C02C19" w:rsidRPr="00790DDE" w:rsidRDefault="00C02C19" w:rsidP="00790DDE">
      <w:pPr>
        <w:spacing w:after="0" w:line="240" w:lineRule="auto"/>
        <w:jc w:val="both"/>
        <w:rPr>
          <w:rFonts w:ascii="PT Astra Serif" w:hAnsi="PT Astra Serif"/>
          <w:b/>
          <w:sz w:val="28"/>
          <w:szCs w:val="28"/>
          <w:u w:val="single"/>
        </w:rPr>
      </w:pPr>
    </w:p>
    <w:sectPr w:rsidR="00C02C19" w:rsidRPr="00790DDE" w:rsidSect="00864F3A">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C02C19"/>
    <w:rsid w:val="005C6951"/>
    <w:rsid w:val="00790DDE"/>
    <w:rsid w:val="00C02C19"/>
    <w:rsid w:val="00C07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51"/>
  </w:style>
  <w:style w:type="paragraph" w:styleId="1">
    <w:name w:val="heading 1"/>
    <w:basedOn w:val="a"/>
    <w:link w:val="10"/>
    <w:uiPriority w:val="9"/>
    <w:qFormat/>
    <w:rsid w:val="00C02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C19"/>
    <w:rPr>
      <w:rFonts w:ascii="Times New Roman" w:eastAsia="Times New Roman" w:hAnsi="Times New Roman" w:cs="Times New Roman"/>
      <w:b/>
      <w:bCs/>
      <w:kern w:val="36"/>
      <w:sz w:val="48"/>
      <w:szCs w:val="48"/>
      <w:lang w:eastAsia="ru-RU"/>
    </w:rPr>
  </w:style>
  <w:style w:type="paragraph" w:customStyle="1" w:styleId="s15">
    <w:name w:val="s15"/>
    <w:basedOn w:val="a"/>
    <w:rsid w:val="00C02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02C19"/>
    <w:rPr>
      <w:b/>
      <w:bCs/>
    </w:rPr>
  </w:style>
  <w:style w:type="paragraph" w:customStyle="1" w:styleId="s1">
    <w:name w:val="s1"/>
    <w:basedOn w:val="a"/>
    <w:rsid w:val="00C02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C19"/>
    <w:rPr>
      <w:color w:val="0000FF"/>
      <w:u w:val="single"/>
    </w:rPr>
  </w:style>
  <w:style w:type="paragraph" w:styleId="a5">
    <w:name w:val="Normal (Web)"/>
    <w:basedOn w:val="a"/>
    <w:uiPriority w:val="99"/>
    <w:semiHidden/>
    <w:unhideWhenUsed/>
    <w:rsid w:val="00C02C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9726052">
      <w:bodyDiv w:val="1"/>
      <w:marLeft w:val="0"/>
      <w:marRight w:val="0"/>
      <w:marTop w:val="0"/>
      <w:marBottom w:val="0"/>
      <w:divBdr>
        <w:top w:val="none" w:sz="0" w:space="0" w:color="auto"/>
        <w:left w:val="none" w:sz="0" w:space="0" w:color="auto"/>
        <w:bottom w:val="none" w:sz="0" w:space="0" w:color="auto"/>
        <w:right w:val="none" w:sz="0" w:space="0" w:color="auto"/>
      </w:divBdr>
    </w:div>
    <w:div w:id="18964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00198" TargetMode="External"/><Relationship Id="rId13" Type="http://schemas.openxmlformats.org/officeDocument/2006/relationships/hyperlink" Target="https://login.consultant.ru/link/?req=doc&amp;base=LAW&amp;n=502137" TargetMode="External"/><Relationship Id="rId18" Type="http://schemas.openxmlformats.org/officeDocument/2006/relationships/hyperlink" Target="https://login.consultant.ru/link/?req=doc&amp;base=LAW&amp;n=166141&amp;dst=100905" TargetMode="External"/><Relationship Id="rId26" Type="http://schemas.openxmlformats.org/officeDocument/2006/relationships/hyperlink" Target="https://login.consultant.ru/link/?req=doc&amp;base=LAW&amp;n=444711&amp;dst=10021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98277&amp;dst=100056" TargetMode="External"/><Relationship Id="rId34" Type="http://schemas.openxmlformats.org/officeDocument/2006/relationships/hyperlink" Target="garantf1://78405.702/" TargetMode="External"/><Relationship Id="rId7" Type="http://schemas.openxmlformats.org/officeDocument/2006/relationships/hyperlink" Target="https://login.consultant.ru/link/?req=doc&amp;base=LAW&amp;n=202068&amp;dst=100017" TargetMode="External"/><Relationship Id="rId12" Type="http://schemas.openxmlformats.org/officeDocument/2006/relationships/hyperlink" Target="https://login.consultant.ru/link/?req=doc&amp;base=LAW&amp;n=202068&amp;dst=100018" TargetMode="External"/><Relationship Id="rId17" Type="http://schemas.openxmlformats.org/officeDocument/2006/relationships/hyperlink" Target="https://login.consultant.ru/link/?req=doc&amp;base=LAW&amp;n=202068&amp;dst=100049" TargetMode="External"/><Relationship Id="rId25" Type="http://schemas.openxmlformats.org/officeDocument/2006/relationships/hyperlink" Target="https://login.consultant.ru/link/?req=doc&amp;base=LAW&amp;n=487135&amp;dst=100299" TargetMode="External"/><Relationship Id="rId33" Type="http://schemas.openxmlformats.org/officeDocument/2006/relationships/hyperlink" Target="garantf1://78405.47000/" TargetMode="External"/><Relationship Id="rId38" Type="http://schemas.openxmlformats.org/officeDocument/2006/relationships/hyperlink" Target="garantf1://84751.110/" TargetMode="External"/><Relationship Id="rId2" Type="http://schemas.openxmlformats.org/officeDocument/2006/relationships/styles" Target="styles.xml"/><Relationship Id="rId16" Type="http://schemas.openxmlformats.org/officeDocument/2006/relationships/hyperlink" Target="https://login.consultant.ru/link/?req=doc&amp;base=LAW&amp;n=202068&amp;dst=100049" TargetMode="External"/><Relationship Id="rId20" Type="http://schemas.openxmlformats.org/officeDocument/2006/relationships/hyperlink" Target="https://login.consultant.ru/link/?req=doc&amp;base=LAW&amp;n=56065&amp;dst=100009" TargetMode="External"/><Relationship Id="rId29" Type="http://schemas.openxmlformats.org/officeDocument/2006/relationships/hyperlink" Target="https://login.consultant.ru/link/?req=doc&amp;base=LAW&amp;n=502137"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53888&amp;dst=100010" TargetMode="External"/><Relationship Id="rId11" Type="http://schemas.openxmlformats.org/officeDocument/2006/relationships/hyperlink" Target="https://login.consultant.ru/link/?req=doc&amp;base=LAW&amp;n=502137" TargetMode="External"/><Relationship Id="rId24" Type="http://schemas.openxmlformats.org/officeDocument/2006/relationships/hyperlink" Target="https://login.consultant.ru/link/?req=doc&amp;base=LAW&amp;n=493878&amp;dst=365" TargetMode="External"/><Relationship Id="rId32" Type="http://schemas.openxmlformats.org/officeDocument/2006/relationships/hyperlink" Target="http://base.garant.ru/184751/" TargetMode="External"/><Relationship Id="rId37" Type="http://schemas.openxmlformats.org/officeDocument/2006/relationships/hyperlink" Target="garantf1://10003000.503/" TargetMode="External"/><Relationship Id="rId40" Type="http://schemas.openxmlformats.org/officeDocument/2006/relationships/theme" Target="theme/theme1.xml"/><Relationship Id="rId5" Type="http://schemas.openxmlformats.org/officeDocument/2006/relationships/hyperlink" Target="https://login.consultant.ru/link/?req=doc&amp;base=LAW&amp;n=82268&amp;dst=100033" TargetMode="External"/><Relationship Id="rId15" Type="http://schemas.openxmlformats.org/officeDocument/2006/relationships/hyperlink" Target="https://login.consultant.ru/link/?req=doc&amp;base=LAW&amp;n=46707&amp;dst=100010" TargetMode="External"/><Relationship Id="rId23" Type="http://schemas.openxmlformats.org/officeDocument/2006/relationships/hyperlink" Target="https://login.consultant.ru/link/?req=doc&amp;base=LAW&amp;n=202068&amp;dst=100051" TargetMode="External"/><Relationship Id="rId28" Type="http://schemas.openxmlformats.org/officeDocument/2006/relationships/hyperlink" Target="https://login.consultant.ru/link/?req=doc&amp;base=LAW&amp;n=177211&amp;dst=100015" TargetMode="External"/><Relationship Id="rId36" Type="http://schemas.openxmlformats.org/officeDocument/2006/relationships/hyperlink" Target="garantf1://10008000.32801/" TargetMode="External"/><Relationship Id="rId10" Type="http://schemas.openxmlformats.org/officeDocument/2006/relationships/hyperlink" Target="https://login.consultant.ru/link/?req=doc&amp;base=LAW&amp;n=323816&amp;dst=100010" TargetMode="External"/><Relationship Id="rId19" Type="http://schemas.openxmlformats.org/officeDocument/2006/relationships/hyperlink" Target="https://login.consultant.ru/link/?req=doc&amp;base=LAW&amp;n=292511&amp;dst=100030" TargetMode="External"/><Relationship Id="rId31" Type="http://schemas.openxmlformats.org/officeDocument/2006/relationships/hyperlink" Target="http://base.garant.ru/1784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amp;dst=100851" TargetMode="External"/><Relationship Id="rId14" Type="http://schemas.openxmlformats.org/officeDocument/2006/relationships/hyperlink" Target="https://login.consultant.ru/link/?req=doc&amp;base=LAW&amp;n=202068&amp;dst=100049" TargetMode="External"/><Relationship Id="rId22" Type="http://schemas.openxmlformats.org/officeDocument/2006/relationships/hyperlink" Target="https://login.consultant.ru/link/?req=doc&amp;base=LAW&amp;n=470823&amp;dst=100016" TargetMode="External"/><Relationship Id="rId27" Type="http://schemas.openxmlformats.org/officeDocument/2006/relationships/hyperlink" Target="https://login.consultant.ru/link/?req=doc&amp;base=LAW&amp;n=487135&amp;dst=100182" TargetMode="External"/><Relationship Id="rId30" Type="http://schemas.openxmlformats.org/officeDocument/2006/relationships/hyperlink" Target="https://login.consultant.ru/link/?req=doc&amp;base=LAW&amp;n=493878&amp;dst=100011" TargetMode="External"/><Relationship Id="rId35" Type="http://schemas.openxmlformats.org/officeDocument/2006/relationships/hyperlink" Target="garantf1://10008000.3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C5485-25B4-4578-8814-4194D267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2025-04-07T05:00:00Z</dcterms:created>
  <dcterms:modified xsi:type="dcterms:W3CDTF">2025-04-07T05:18:00Z</dcterms:modified>
</cp:coreProperties>
</file>