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14" w:rsidRPr="000A6415" w:rsidRDefault="00023F14" w:rsidP="00F53C59">
      <w:pPr>
        <w:jc w:val="right"/>
        <w:rPr>
          <w:rFonts w:ascii="PT Astra Serif" w:hAnsi="PT Astra Serif"/>
          <w:sz w:val="27"/>
          <w:szCs w:val="27"/>
        </w:rPr>
      </w:pPr>
      <w:r w:rsidRPr="000A6415">
        <w:rPr>
          <w:rFonts w:ascii="PT Astra Serif" w:hAnsi="PT Astra Serif"/>
          <w:sz w:val="27"/>
          <w:szCs w:val="27"/>
        </w:rPr>
        <w:t>Пр</w:t>
      </w:r>
      <w:r w:rsidR="00F53C59" w:rsidRPr="000A6415">
        <w:rPr>
          <w:rFonts w:ascii="PT Astra Serif" w:hAnsi="PT Astra Serif"/>
          <w:sz w:val="27"/>
          <w:szCs w:val="27"/>
        </w:rPr>
        <w:t>оект внесён Главой</w:t>
      </w:r>
      <w:r w:rsidRPr="000A6415">
        <w:rPr>
          <w:rFonts w:ascii="PT Astra Serif" w:hAnsi="PT Astra Serif"/>
          <w:sz w:val="27"/>
          <w:szCs w:val="27"/>
        </w:rPr>
        <w:t xml:space="preserve"> города Ульяновска</w:t>
      </w:r>
    </w:p>
    <w:p w:rsidR="00023F14" w:rsidRPr="000A6415" w:rsidRDefault="00023F14" w:rsidP="00A47B79">
      <w:pPr>
        <w:tabs>
          <w:tab w:val="left" w:pos="3165"/>
          <w:tab w:val="left" w:pos="3299"/>
        </w:tabs>
        <w:ind w:left="5245"/>
        <w:rPr>
          <w:rFonts w:ascii="PT Astra Serif" w:hAnsi="PT Astra Serif"/>
          <w:sz w:val="28"/>
          <w:szCs w:val="28"/>
        </w:rPr>
      </w:pPr>
    </w:p>
    <w:p w:rsidR="00A47B79" w:rsidRPr="000A6415" w:rsidRDefault="00A47B79" w:rsidP="00A47B79">
      <w:pPr>
        <w:pStyle w:val="ConsPlusNormal"/>
        <w:ind w:right="-2"/>
        <w:jc w:val="center"/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A47B79" w:rsidRPr="000A6415" w:rsidRDefault="00A47B79" w:rsidP="00A47B79">
      <w:pPr>
        <w:pStyle w:val="ConsPlusNormal"/>
        <w:ind w:right="-2"/>
        <w:jc w:val="both"/>
        <w:rPr>
          <w:rFonts w:ascii="PT Astra Serif" w:hAnsi="PT Astra Serif"/>
          <w:color w:val="FFFFFF"/>
          <w:sz w:val="28"/>
          <w:szCs w:val="28"/>
        </w:rPr>
      </w:pPr>
    </w:p>
    <w:p w:rsidR="00A47B79" w:rsidRPr="000A6415" w:rsidRDefault="00A47B79" w:rsidP="00A47B79">
      <w:pPr>
        <w:pStyle w:val="ConsPlusNormal"/>
        <w:ind w:right="-48"/>
        <w:jc w:val="center"/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sz w:val="28"/>
          <w:szCs w:val="28"/>
        </w:rPr>
        <w:t>РЕШЕНИЕ</w:t>
      </w:r>
    </w:p>
    <w:p w:rsidR="00A47B79" w:rsidRPr="000A6415" w:rsidRDefault="00A47B79" w:rsidP="00A47B7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Astra Serif" w:hAnsi="PT Astra Serif"/>
          <w:b/>
          <w:sz w:val="28"/>
          <w:szCs w:val="28"/>
        </w:rPr>
      </w:pPr>
    </w:p>
    <w:p w:rsidR="00A47B79" w:rsidRPr="000A6415" w:rsidRDefault="00A47B79" w:rsidP="00A47B7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sz w:val="28"/>
          <w:szCs w:val="28"/>
        </w:rPr>
        <w:t xml:space="preserve">от ____________ </w:t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  <w:t xml:space="preserve">     </w:t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  <w:t xml:space="preserve">                       № ___________</w:t>
      </w:r>
    </w:p>
    <w:p w:rsidR="000A6415" w:rsidRPr="000A6415" w:rsidRDefault="00A47B79" w:rsidP="000A6415">
      <w:pPr>
        <w:rPr>
          <w:rFonts w:ascii="PT Astra Serif" w:hAnsi="PT Astra Serif"/>
          <w:color w:val="FFFFFF"/>
          <w:sz w:val="28"/>
          <w:szCs w:val="28"/>
        </w:rPr>
      </w:pPr>
      <w:r w:rsidRPr="000A6415">
        <w:rPr>
          <w:rFonts w:ascii="PT Astra Serif" w:hAnsi="PT Astra Serif"/>
          <w:color w:val="FFFFFF"/>
          <w:sz w:val="28"/>
          <w:szCs w:val="28"/>
        </w:rPr>
        <w:t xml:space="preserve">лавой города </w:t>
      </w:r>
    </w:p>
    <w:p w:rsidR="001E0543" w:rsidRDefault="0070391C" w:rsidP="000A6415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bookmarkStart w:id="0" w:name="_GoBack"/>
      <w:r w:rsidRPr="0070391C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Об утверждении </w:t>
      </w:r>
      <w:r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перечня </w:t>
      </w:r>
      <w:r w:rsidRPr="0070391C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ключевых показателей вида контроля и их </w:t>
      </w:r>
    </w:p>
    <w:p w:rsidR="001E0543" w:rsidRDefault="0070391C" w:rsidP="000A6415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70391C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целевых значений, индикативных показателей при осуществлении </w:t>
      </w:r>
    </w:p>
    <w:p w:rsidR="001E0543" w:rsidRDefault="0070391C" w:rsidP="000A6415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70391C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</w:p>
    <w:p w:rsidR="00642708" w:rsidRPr="000A6415" w:rsidRDefault="0070391C" w:rsidP="000A6415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70391C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в грани</w:t>
      </w:r>
      <w:r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цах муниципального образования «город Ульяновск»</w:t>
      </w:r>
      <w:bookmarkEnd w:id="0"/>
    </w:p>
    <w:p w:rsidR="00A47B79" w:rsidRPr="000A6415" w:rsidRDefault="00A47B79" w:rsidP="000A6415">
      <w:pPr>
        <w:pStyle w:val="ConsPlusNormal"/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D934FD" w:rsidRPr="000A6415" w:rsidRDefault="00D934FD" w:rsidP="00D934FD">
      <w:pPr>
        <w:pStyle w:val="ConsPlusNormal"/>
        <w:spacing w:line="0" w:lineRule="atLeast"/>
        <w:ind w:firstLine="720"/>
        <w:jc w:val="both"/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sz w:val="28"/>
          <w:szCs w:val="28"/>
        </w:rPr>
        <w:t xml:space="preserve">В соответствии с </w:t>
      </w:r>
      <w:r w:rsidR="001E0543" w:rsidRPr="0070391C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Федеральным законом от 31.07.2020 </w:t>
      </w:r>
      <w:r w:rsidR="001E0543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№ 248-ФЗ          </w:t>
      </w:r>
      <w:r w:rsidR="001E0543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            </w:t>
      </w:r>
      <w:r w:rsidR="001E0543">
        <w:rPr>
          <w:rFonts w:ascii="PT Astra Serif" w:eastAsiaTheme="minorHAnsi" w:hAnsi="PT Astra Serif"/>
          <w:bCs/>
          <w:sz w:val="28"/>
          <w:szCs w:val="28"/>
          <w:lang w:eastAsia="en-US"/>
        </w:rPr>
        <w:t>«</w:t>
      </w:r>
      <w:r w:rsidR="001E0543" w:rsidRPr="0070391C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О государственном контроле (надзоре) и муниципальном </w:t>
      </w:r>
      <w:r w:rsidR="001E0543">
        <w:rPr>
          <w:rFonts w:ascii="PT Astra Serif" w:eastAsiaTheme="minorHAnsi" w:hAnsi="PT Astra Serif"/>
          <w:bCs/>
          <w:sz w:val="28"/>
          <w:szCs w:val="28"/>
          <w:lang w:eastAsia="en-US"/>
        </w:rPr>
        <w:t>контроле в Российской Федерации»</w:t>
      </w:r>
      <w:r w:rsidR="001E0543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, </w:t>
      </w:r>
      <w:r w:rsidRPr="000A6415">
        <w:rPr>
          <w:rFonts w:ascii="PT Astra Serif" w:hAnsi="PT Astra Serif"/>
          <w:sz w:val="28"/>
          <w:szCs w:val="28"/>
        </w:rPr>
        <w:t xml:space="preserve">Федеральным </w:t>
      </w:r>
      <w:hyperlink r:id="rId8" w:history="1">
        <w:r w:rsidRPr="000A6415">
          <w:rPr>
            <w:rFonts w:ascii="PT Astra Serif" w:hAnsi="PT Astra Serif"/>
            <w:sz w:val="28"/>
            <w:szCs w:val="28"/>
          </w:rPr>
          <w:t>законом</w:t>
        </w:r>
      </w:hyperlink>
      <w:r w:rsidRPr="000A6415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0A6415">
          <w:rPr>
            <w:rFonts w:ascii="PT Astra Serif" w:hAnsi="PT Astra Serif"/>
            <w:sz w:val="28"/>
            <w:szCs w:val="28"/>
          </w:rPr>
          <w:t>Уставом</w:t>
        </w:r>
      </w:hyperlink>
      <w:r w:rsidRPr="000A6415">
        <w:rPr>
          <w:rFonts w:ascii="PT Astra Serif" w:hAnsi="PT Astra Serif"/>
          <w:sz w:val="28"/>
          <w:szCs w:val="28"/>
        </w:rPr>
        <w:t xml:space="preserve"> муниципального образования «город Ульяновск», </w:t>
      </w:r>
      <w:r w:rsidR="00F73C31">
        <w:rPr>
          <w:rFonts w:ascii="PT Astra Serif" w:hAnsi="PT Astra Serif"/>
          <w:sz w:val="28"/>
          <w:szCs w:val="28"/>
        </w:rPr>
        <w:t xml:space="preserve">рассмотрев обращение Главы города Ульяновска от______________ </w:t>
      </w:r>
      <w:r w:rsidR="001E0543">
        <w:rPr>
          <w:rFonts w:ascii="PT Astra Serif" w:hAnsi="PT Astra Serif"/>
          <w:sz w:val="28"/>
          <w:szCs w:val="28"/>
        </w:rPr>
        <w:t xml:space="preserve">                            </w:t>
      </w:r>
      <w:r w:rsidR="00F73C31">
        <w:rPr>
          <w:rFonts w:ascii="PT Astra Serif" w:hAnsi="PT Astra Serif"/>
          <w:sz w:val="28"/>
          <w:szCs w:val="28"/>
        </w:rPr>
        <w:t xml:space="preserve">№ ______________ </w:t>
      </w:r>
      <w:r w:rsidRPr="000A6415">
        <w:rPr>
          <w:rFonts w:ascii="PT Astra Serif" w:hAnsi="PT Astra Serif"/>
          <w:sz w:val="28"/>
          <w:szCs w:val="28"/>
        </w:rPr>
        <w:t xml:space="preserve">Ульяновская Городская Дума </w:t>
      </w:r>
    </w:p>
    <w:p w:rsidR="00642708" w:rsidRPr="00B93C4B" w:rsidRDefault="00642708" w:rsidP="00642708">
      <w:pPr>
        <w:shd w:val="clear" w:color="auto" w:fill="FFFFFF"/>
        <w:tabs>
          <w:tab w:val="left" w:pos="709"/>
          <w:tab w:val="left" w:pos="851"/>
        </w:tabs>
        <w:ind w:right="-142"/>
        <w:jc w:val="both"/>
        <w:rPr>
          <w:rFonts w:ascii="PT Astra Serif" w:hAnsi="PT Astra Serif"/>
          <w:sz w:val="28"/>
          <w:szCs w:val="28"/>
        </w:rPr>
      </w:pPr>
      <w:r w:rsidRPr="00B93C4B">
        <w:rPr>
          <w:rFonts w:ascii="PT Astra Serif" w:hAnsi="PT Astra Serif"/>
          <w:color w:val="000000"/>
          <w:sz w:val="28"/>
          <w:szCs w:val="28"/>
        </w:rPr>
        <w:t>РЕШИЛА</w:t>
      </w:r>
      <w:r w:rsidRPr="00B93C4B">
        <w:rPr>
          <w:rFonts w:ascii="PT Astra Serif" w:hAnsi="PT Astra Serif"/>
          <w:sz w:val="28"/>
          <w:szCs w:val="28"/>
        </w:rPr>
        <w:t>:</w:t>
      </w:r>
    </w:p>
    <w:p w:rsidR="0070391C" w:rsidRDefault="0070391C" w:rsidP="0070391C">
      <w:pPr>
        <w:pStyle w:val="ConsPlusNormal"/>
        <w:spacing w:line="0" w:lineRule="atLeast"/>
        <w:ind w:firstLine="72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70391C">
        <w:rPr>
          <w:rFonts w:ascii="PT Astra Serif" w:eastAsiaTheme="minorHAnsi" w:hAnsi="PT Astra Serif"/>
          <w:bCs/>
          <w:sz w:val="28"/>
          <w:szCs w:val="28"/>
          <w:lang w:eastAsia="en-US"/>
        </w:rPr>
        <w:t>1. Утвердить прилагаемы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й перечень</w:t>
      </w:r>
      <w:r w:rsidRPr="0070391C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ключевы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х</w:t>
      </w:r>
      <w:r w:rsidRPr="0070391C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показател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ей</w:t>
      </w:r>
      <w:r w:rsidRPr="0070391C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вида контроля и их целевы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х</w:t>
      </w:r>
      <w:r w:rsidRPr="0070391C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значени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й</w:t>
      </w:r>
      <w:r w:rsidRPr="0070391C">
        <w:rPr>
          <w:rFonts w:ascii="PT Astra Serif" w:eastAsiaTheme="minorHAnsi" w:hAnsi="PT Astra Serif"/>
          <w:bCs/>
          <w:sz w:val="28"/>
          <w:szCs w:val="28"/>
          <w:lang w:eastAsia="en-US"/>
        </w:rPr>
        <w:t>, индикативны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х</w:t>
      </w:r>
      <w:r w:rsidRPr="0070391C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показател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ей</w:t>
      </w:r>
      <w:r w:rsidRPr="0070391C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 грани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цах муниципального образования «город Ульяновск»</w:t>
      </w:r>
      <w:r w:rsidRPr="0070391C">
        <w:rPr>
          <w:rFonts w:ascii="PT Astra Serif" w:eastAsiaTheme="minorHAnsi" w:hAnsi="PT Astra Serif"/>
          <w:bCs/>
          <w:sz w:val="28"/>
          <w:szCs w:val="28"/>
          <w:lang w:eastAsia="en-US"/>
        </w:rPr>
        <w:t>.</w:t>
      </w:r>
    </w:p>
    <w:p w:rsidR="0070391C" w:rsidRDefault="0070391C" w:rsidP="0070391C">
      <w:pPr>
        <w:pStyle w:val="ConsPlusNormal"/>
        <w:spacing w:line="0" w:lineRule="atLeast"/>
        <w:ind w:firstLine="72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2. Признать утратившим силу р</w:t>
      </w:r>
      <w:r w:rsidRPr="0070391C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ешение Ульяновской Городской Думы от 29.12.2021 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Pr="0070391C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238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«</w:t>
      </w:r>
      <w:r w:rsidRPr="0070391C">
        <w:rPr>
          <w:rFonts w:ascii="PT Astra Serif" w:eastAsiaTheme="minorHAnsi" w:hAnsi="PT Astra Serif"/>
          <w:bCs/>
          <w:sz w:val="28"/>
          <w:szCs w:val="28"/>
          <w:lang w:eastAsia="en-US"/>
        </w:rPr>
        <w:t>Об утверждении ключевых показателей вида контроля и их целевых значений, индикативных показателей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льного образования «город Ульяновск».</w:t>
      </w:r>
    </w:p>
    <w:p w:rsidR="0070391C" w:rsidRDefault="003B3FCF" w:rsidP="0070391C">
      <w:pPr>
        <w:pStyle w:val="ConsPlusNormal"/>
        <w:spacing w:line="0" w:lineRule="atLeas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3.</w:t>
      </w:r>
      <w:r w:rsidR="0070391C" w:rsidRPr="00C57B48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Настоящее решение вступает в силу на следующий день после дня его</w:t>
      </w:r>
      <w:r w:rsidR="0070391C" w:rsidRPr="000A6415">
        <w:rPr>
          <w:rFonts w:ascii="PT Astra Serif" w:hAnsi="PT Astra Serif"/>
          <w:sz w:val="28"/>
          <w:szCs w:val="28"/>
        </w:rPr>
        <w:t xml:space="preserve"> официального опубликования</w:t>
      </w:r>
      <w:r w:rsidR="0070391C">
        <w:rPr>
          <w:rFonts w:ascii="PT Astra Serif" w:hAnsi="PT Astra Serif"/>
          <w:sz w:val="28"/>
          <w:szCs w:val="28"/>
        </w:rPr>
        <w:t>.</w:t>
      </w:r>
    </w:p>
    <w:p w:rsidR="003B3FCF" w:rsidRDefault="003B3FCF" w:rsidP="0070391C">
      <w:pPr>
        <w:pStyle w:val="ConsPlusNormal"/>
        <w:spacing w:line="0" w:lineRule="atLeas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B3FCF" w:rsidRPr="000A6415" w:rsidRDefault="003B3FCF" w:rsidP="003B3FCF">
      <w:pPr>
        <w:pStyle w:val="ConsPlusNormal"/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Глава</w:t>
      </w:r>
      <w:r w:rsidRPr="000A6415">
        <w:rPr>
          <w:rFonts w:ascii="PT Astra Serif" w:hAnsi="PT Astra Serif"/>
          <w:color w:val="000000"/>
          <w:sz w:val="28"/>
          <w:szCs w:val="28"/>
        </w:rPr>
        <w:t xml:space="preserve"> города Ульяновска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А.Е.Болдакин</w:t>
      </w:r>
      <w:proofErr w:type="spellEnd"/>
    </w:p>
    <w:p w:rsidR="003B3FCF" w:rsidRPr="000A6415" w:rsidRDefault="003B3FCF" w:rsidP="003B3FCF">
      <w:pPr>
        <w:suppressAutoHyphens/>
        <w:autoSpaceDE w:val="0"/>
        <w:jc w:val="both"/>
        <w:rPr>
          <w:rFonts w:ascii="PT Astra Serif" w:eastAsia="Arial" w:hAnsi="PT Astra Serif"/>
          <w:bCs/>
          <w:sz w:val="28"/>
          <w:szCs w:val="28"/>
          <w:lang w:eastAsia="ar-SA"/>
        </w:rPr>
      </w:pPr>
    </w:p>
    <w:p w:rsidR="003B3FCF" w:rsidRPr="000A6415" w:rsidRDefault="003B3FCF" w:rsidP="003B3FCF">
      <w:pPr>
        <w:suppressAutoHyphens/>
        <w:autoSpaceDE w:val="0"/>
        <w:jc w:val="both"/>
        <w:rPr>
          <w:rFonts w:ascii="PT Astra Serif" w:eastAsia="Arial" w:hAnsi="PT Astra Serif"/>
          <w:bCs/>
          <w:sz w:val="28"/>
          <w:szCs w:val="28"/>
          <w:lang w:eastAsia="ar-SA"/>
        </w:rPr>
      </w:pPr>
    </w:p>
    <w:p w:rsidR="003B3FCF" w:rsidRPr="000A6415" w:rsidRDefault="003B3FCF" w:rsidP="003B3FCF">
      <w:pPr>
        <w:suppressAutoHyphens/>
        <w:autoSpaceDE w:val="0"/>
        <w:jc w:val="both"/>
        <w:rPr>
          <w:rFonts w:ascii="PT Astra Serif" w:eastAsia="Arial" w:hAnsi="PT Astra Serif" w:cs="Arial"/>
          <w:sz w:val="28"/>
          <w:szCs w:val="28"/>
        </w:rPr>
      </w:pPr>
      <w:r w:rsidRPr="000A6415">
        <w:rPr>
          <w:rFonts w:ascii="PT Astra Serif" w:eastAsia="Arial" w:hAnsi="PT Astra Serif" w:cs="Arial"/>
          <w:sz w:val="28"/>
          <w:szCs w:val="28"/>
        </w:rPr>
        <w:t>Председатель Ульяновской</w:t>
      </w:r>
    </w:p>
    <w:p w:rsidR="003B3FCF" w:rsidRPr="003B6E69" w:rsidRDefault="003B3FCF" w:rsidP="003B3FCF">
      <w:pPr>
        <w:suppressAutoHyphens/>
        <w:autoSpaceDE w:val="0"/>
        <w:jc w:val="both"/>
        <w:rPr>
          <w:rFonts w:ascii="PT Astra Serif" w:eastAsia="Arial" w:hAnsi="PT Astra Serif" w:cs="Arial"/>
          <w:sz w:val="28"/>
          <w:szCs w:val="28"/>
        </w:rPr>
      </w:pPr>
      <w:r w:rsidRPr="000A6415">
        <w:rPr>
          <w:rFonts w:ascii="PT Astra Serif" w:eastAsia="Arial" w:hAnsi="PT Astra Serif" w:cs="Arial"/>
          <w:sz w:val="28"/>
          <w:szCs w:val="28"/>
        </w:rPr>
        <w:t xml:space="preserve">Городской Думы                                                                             </w:t>
      </w:r>
      <w:r>
        <w:rPr>
          <w:rFonts w:ascii="PT Astra Serif" w:eastAsia="Arial" w:hAnsi="PT Astra Serif" w:cs="Arial"/>
          <w:sz w:val="28"/>
          <w:szCs w:val="28"/>
        </w:rPr>
        <w:t xml:space="preserve">  </w:t>
      </w:r>
      <w:proofErr w:type="spellStart"/>
      <w:r w:rsidRPr="000A6415">
        <w:rPr>
          <w:rFonts w:ascii="PT Astra Serif" w:eastAsia="Arial" w:hAnsi="PT Astra Serif" w:cs="Arial"/>
          <w:sz w:val="28"/>
          <w:szCs w:val="28"/>
        </w:rPr>
        <w:t>И.В.Ножечкин</w:t>
      </w:r>
      <w:proofErr w:type="spellEnd"/>
    </w:p>
    <w:p w:rsidR="003B3FCF" w:rsidRDefault="003B3FCF" w:rsidP="0070391C">
      <w:pPr>
        <w:pStyle w:val="ConsPlusNormal"/>
        <w:spacing w:line="0" w:lineRule="atLeast"/>
        <w:ind w:firstLine="720"/>
        <w:jc w:val="both"/>
        <w:rPr>
          <w:rFonts w:ascii="PT Astra Serif" w:hAnsi="PT Astra Serif"/>
          <w:sz w:val="28"/>
          <w:szCs w:val="28"/>
        </w:rPr>
        <w:sectPr w:rsidR="003B3FCF" w:rsidSect="00E926DB">
          <w:headerReference w:type="default" r:id="rId10"/>
          <w:type w:val="continuous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0391C" w:rsidRPr="0070391C" w:rsidRDefault="0070391C" w:rsidP="0070391C">
      <w:pPr>
        <w:pStyle w:val="ConsPlusNormal"/>
        <w:spacing w:line="0" w:lineRule="atLeast"/>
        <w:ind w:left="5529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70391C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lastRenderedPageBreak/>
        <w:t>УТВЕРЖДЁН</w:t>
      </w:r>
    </w:p>
    <w:p w:rsidR="0070391C" w:rsidRPr="0070391C" w:rsidRDefault="0070391C" w:rsidP="0070391C">
      <w:pPr>
        <w:pStyle w:val="ConsPlusNormal"/>
        <w:spacing w:line="0" w:lineRule="atLeast"/>
        <w:ind w:left="5529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70391C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решением Ульяновской</w:t>
      </w:r>
    </w:p>
    <w:p w:rsidR="0070391C" w:rsidRPr="0070391C" w:rsidRDefault="0070391C" w:rsidP="0070391C">
      <w:pPr>
        <w:pStyle w:val="ConsPlusNormal"/>
        <w:spacing w:line="0" w:lineRule="atLeast"/>
        <w:ind w:left="5529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70391C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Городской Думы</w:t>
      </w:r>
    </w:p>
    <w:p w:rsidR="0070391C" w:rsidRPr="0070391C" w:rsidRDefault="0070391C" w:rsidP="0070391C">
      <w:pPr>
        <w:pStyle w:val="ConsPlusNormal"/>
        <w:spacing w:line="0" w:lineRule="atLeast"/>
        <w:ind w:left="5529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70391C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от ___________ № _________</w:t>
      </w:r>
    </w:p>
    <w:p w:rsidR="0070391C" w:rsidRPr="0070391C" w:rsidRDefault="0070391C" w:rsidP="0070391C">
      <w:pPr>
        <w:pStyle w:val="ConsPlusNormal"/>
        <w:spacing w:line="0" w:lineRule="atLeast"/>
        <w:ind w:left="5529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</w:p>
    <w:p w:rsidR="0070391C" w:rsidRDefault="0070391C" w:rsidP="0070391C">
      <w:pPr>
        <w:pStyle w:val="ConsPlusNormal"/>
        <w:spacing w:line="0" w:lineRule="atLeast"/>
        <w:ind w:firstLine="72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</w:p>
    <w:p w:rsidR="0070391C" w:rsidRPr="0070391C" w:rsidRDefault="0070391C" w:rsidP="0070391C">
      <w:pPr>
        <w:pStyle w:val="ConsPlusNormal"/>
        <w:spacing w:line="0" w:lineRule="atLeast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70391C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ПЕРЕЧЕНЬ</w:t>
      </w:r>
    </w:p>
    <w:p w:rsidR="0070391C" w:rsidRDefault="0070391C" w:rsidP="0070391C">
      <w:pPr>
        <w:pStyle w:val="ConsPlusNormal"/>
        <w:spacing w:line="0" w:lineRule="atLeast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70391C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ключевых показателей вида контроля и их целевых значений, </w:t>
      </w:r>
    </w:p>
    <w:p w:rsidR="0070391C" w:rsidRDefault="0070391C" w:rsidP="0070391C">
      <w:pPr>
        <w:pStyle w:val="ConsPlusNormal"/>
        <w:spacing w:line="0" w:lineRule="atLeast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70391C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индикативных показателей при осуществлении муниципального </w:t>
      </w:r>
    </w:p>
    <w:p w:rsidR="0070391C" w:rsidRDefault="0070391C" w:rsidP="0070391C">
      <w:pPr>
        <w:pStyle w:val="ConsPlusNormal"/>
        <w:spacing w:line="0" w:lineRule="atLeast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70391C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контроля на автомобильном транспорте, городском наземном </w:t>
      </w:r>
    </w:p>
    <w:p w:rsidR="0070391C" w:rsidRDefault="0070391C" w:rsidP="0070391C">
      <w:pPr>
        <w:pStyle w:val="ConsPlusNormal"/>
        <w:spacing w:line="0" w:lineRule="atLeast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70391C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электрическом транспорте и в дорожном хозяйстве </w:t>
      </w:r>
    </w:p>
    <w:p w:rsidR="0070391C" w:rsidRDefault="0070391C" w:rsidP="0070391C">
      <w:pPr>
        <w:pStyle w:val="ConsPlusNormal"/>
        <w:spacing w:line="0" w:lineRule="atLeast"/>
        <w:jc w:val="center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70391C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в границах муниципального образования «город Ульяновск»</w:t>
      </w:r>
    </w:p>
    <w:p w:rsidR="0070391C" w:rsidRDefault="0070391C" w:rsidP="0070391C">
      <w:pPr>
        <w:pStyle w:val="ConsPlusNormal"/>
        <w:spacing w:line="0" w:lineRule="atLeast"/>
        <w:ind w:firstLine="72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</w:p>
    <w:p w:rsidR="0070391C" w:rsidRDefault="0070391C" w:rsidP="0070391C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 Ключевые показатели и их целевые значения:</w:t>
      </w:r>
    </w:p>
    <w:p w:rsidR="003B3FCF" w:rsidRPr="003B3FCF" w:rsidRDefault="003B3FCF" w:rsidP="003B3FCF">
      <w:pPr>
        <w:pStyle w:val="ConsPlusNormal"/>
        <w:spacing w:line="0" w:lineRule="atLeast"/>
        <w:ind w:firstLine="72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3B3FC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количество людей, погибших в дорожно-транспортных происшествиях в результате нарушения обязательных требований в области автомобильного транспорта, городского наземного электрического транспорта и дорожного 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 </w:t>
      </w:r>
      <w:r w:rsidRPr="003B3FCF">
        <w:rPr>
          <w:rFonts w:ascii="PT Astra Serif" w:eastAsiaTheme="minorHAnsi" w:hAnsi="PT Astra Serif"/>
          <w:bCs/>
          <w:sz w:val="28"/>
          <w:szCs w:val="28"/>
          <w:lang w:eastAsia="en-US"/>
        </w:rPr>
        <w:t>хозяйства</w:t>
      </w:r>
      <w:r w:rsidR="001E0543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(человек на 100 тыс. перевезённых пассажиров)</w:t>
      </w:r>
      <w:r w:rsidRPr="003B3FC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, в том числе по причине дорожных условий, не соответствующих требованиям по обеспечению сохранности автомобильных дорог 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общего пользования местного</w:t>
      </w:r>
      <w:r w:rsidRPr="003B3FC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значения, в 2025 году - 1,62 и в 2026 году - 1,53;</w:t>
      </w:r>
    </w:p>
    <w:p w:rsidR="0070391C" w:rsidRDefault="003B3FCF" w:rsidP="003B3FCF">
      <w:pPr>
        <w:pStyle w:val="ConsPlusNormal"/>
        <w:spacing w:line="0" w:lineRule="atLeast"/>
        <w:ind w:firstLine="72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3B3FCF">
        <w:rPr>
          <w:rFonts w:ascii="PT Astra Serif" w:eastAsiaTheme="minorHAnsi" w:hAnsi="PT Astra Serif"/>
          <w:bCs/>
          <w:sz w:val="28"/>
          <w:szCs w:val="28"/>
          <w:lang w:eastAsia="en-US"/>
        </w:rPr>
        <w:t>количество людей, травмированных в дорожно-транспортных происшествиях в результате нарушения обязательных требований в области автомобильного транспорта, городского наземного электрического транспорта и дорожного хозяйства</w:t>
      </w:r>
      <w:r w:rsidR="001E0543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E0543">
        <w:rPr>
          <w:rFonts w:ascii="PT Astra Serif" w:eastAsiaTheme="minorHAnsi" w:hAnsi="PT Astra Serif"/>
          <w:bCs/>
          <w:sz w:val="28"/>
          <w:szCs w:val="28"/>
          <w:lang w:eastAsia="en-US"/>
        </w:rPr>
        <w:t>(человек на 100 тыс. перевезённых пассажиров)</w:t>
      </w:r>
      <w:r w:rsidRPr="003B3FC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, в том числе по причине дорожных условий, не соответствующих требованиям по обеспечению сохранности автомобильных дорог 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общего пользования местного</w:t>
      </w:r>
      <w:r w:rsidRPr="003B3FCF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значения, в 2025 году - 3,84 и в 2026 году - 3,64.</w:t>
      </w:r>
    </w:p>
    <w:p w:rsidR="00C45BC1" w:rsidRPr="003B3FCF" w:rsidRDefault="003B3FCF" w:rsidP="003B3FCF">
      <w:pPr>
        <w:pStyle w:val="ConsPlusNormal"/>
        <w:spacing w:line="0" w:lineRule="atLeast"/>
        <w:ind w:firstLine="72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2. </w:t>
      </w:r>
      <w:r w:rsid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Индикативные показатели:</w:t>
      </w:r>
    </w:p>
    <w:p w:rsidR="00C45BC1" w:rsidRPr="00C45BC1" w:rsidRDefault="00C45BC1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1) количество плановых контрольных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мероприятий, проведённых за отчё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тный период;</w:t>
      </w:r>
    </w:p>
    <w:p w:rsidR="00C45BC1" w:rsidRPr="00C45BC1" w:rsidRDefault="00C45BC1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2) количество внеплановых контрольных мероприятий, провед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ённых за отчё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тный период;</w:t>
      </w:r>
    </w:p>
    <w:p w:rsidR="00C45BC1" w:rsidRPr="00C45BC1" w:rsidRDefault="00C45BC1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3) количество 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внеплановых контрольных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мероприятий, проведё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нных на основании выявления соответствия объек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та контроля параметрам, утверждё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нным индикаторами риска нарушения обязательных требований, или отклонения объекта контр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>оля от таких параметров, за отчё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тный период;</w:t>
      </w:r>
    </w:p>
    <w:p w:rsidR="00C45BC1" w:rsidRPr="00C45BC1" w:rsidRDefault="00C45BC1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4) общее количество контрольных меропр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>иятий с взаимодействием</w:t>
      </w:r>
      <w:r w:rsidR="00676D0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 контролируемым лицом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>, проведённых за отчё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тный период;</w:t>
      </w:r>
    </w:p>
    <w:p w:rsidR="00C45BC1" w:rsidRPr="00C45BC1" w:rsidRDefault="00C45BC1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5) количество контрольных мероприятий с взаимодейств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ием </w:t>
      </w:r>
      <w:r w:rsidR="001E054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 контролируемым лицом 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 каждому виду </w:t>
      </w:r>
      <w:r w:rsidR="00676D04">
        <w:rPr>
          <w:rFonts w:ascii="PT Astra Serif" w:eastAsiaTheme="minorHAnsi" w:hAnsi="PT Astra Serif" w:cs="PT Astra Serif"/>
          <w:sz w:val="28"/>
          <w:szCs w:val="28"/>
          <w:lang w:eastAsia="en-US"/>
        </w:rPr>
        <w:t>контрольного мероприятия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>, проведённых за отчё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тный период;</w:t>
      </w:r>
    </w:p>
    <w:p w:rsidR="00C45BC1" w:rsidRPr="00C45BC1" w:rsidRDefault="00C45BC1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6) количество контрольных 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>мероприятий, проведё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нных с использованием средств дистан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>ционного взаимодействия, за отчё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тный период;</w:t>
      </w:r>
    </w:p>
    <w:p w:rsidR="00C45BC1" w:rsidRPr="00C45BC1" w:rsidRDefault="00C45BC1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7) количество обязательных п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>рофилактических визитов, проведённых за отчё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тный период;</w:t>
      </w:r>
    </w:p>
    <w:p w:rsidR="00C45BC1" w:rsidRPr="00C45BC1" w:rsidRDefault="00C45BC1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8) количество предостережений о недопустимости нарушения обязательных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требований, объявленных за отчё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тный период;</w:t>
      </w:r>
    </w:p>
    <w:p w:rsidR="00C45BC1" w:rsidRPr="00C45BC1" w:rsidRDefault="00C45BC1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9) количество контрольных мероприятий, по результатам которых выявлены нарушения 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>обязательных требований, за отчё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тный период;</w:t>
      </w:r>
    </w:p>
    <w:p w:rsidR="00C45BC1" w:rsidRPr="00C45BC1" w:rsidRDefault="00C45BC1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10) количество контрольных мероприятий, по итогам которых возбуждены дела об администр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>ативных правонарушениях, за отчё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тный период;</w:t>
      </w:r>
    </w:p>
    <w:p w:rsidR="00C45BC1" w:rsidRPr="00C45BC1" w:rsidRDefault="00C45BC1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11) сумма административных штрафов, наложенных по результатам контрольных 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>мероприятий, за отчё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тный период;</w:t>
      </w:r>
    </w:p>
    <w:p w:rsidR="00C45BC1" w:rsidRPr="00C45BC1" w:rsidRDefault="00C45BC1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12) количество направленных в органы прокуратуры заявлений о согласовании проведения контрольных 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>мероприятий, за отчё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тный период;</w:t>
      </w:r>
    </w:p>
    <w:p w:rsidR="00C45BC1" w:rsidRPr="00C45BC1" w:rsidRDefault="00C45BC1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13) количество направленных в органы прокуратуры заявлений о согласовании проведения контрольных мероприятий, по которым органами прокуратуры 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>отказано в согласовании, за отчё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тный период;</w:t>
      </w:r>
    </w:p>
    <w:p w:rsidR="00C45BC1" w:rsidRPr="00C45BC1" w:rsidRDefault="006A1B33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14) общее количество учтё</w:t>
      </w:r>
      <w:r w:rsidR="00C45BC1"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нных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объектов контроля на конец отчё</w:t>
      </w:r>
      <w:r w:rsidR="00C45BC1"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тного периода;</w:t>
      </w:r>
    </w:p>
    <w:p w:rsidR="00C45BC1" w:rsidRPr="00C45BC1" w:rsidRDefault="00C45BC1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15) количество уч</w:t>
      </w:r>
      <w:r w:rsidR="00275703">
        <w:rPr>
          <w:rFonts w:ascii="PT Astra Serif" w:eastAsiaTheme="minorHAnsi" w:hAnsi="PT Astra Serif" w:cs="PT Astra Serif"/>
          <w:sz w:val="28"/>
          <w:szCs w:val="28"/>
          <w:lang w:eastAsia="en-US"/>
        </w:rPr>
        <w:t>тё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>нных объектов контроля, отнесё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нных к категориям риска, по каждой и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>з категорий риска, на конец отчё</w:t>
      </w:r>
      <w:r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тного периода;</w:t>
      </w:r>
    </w:p>
    <w:p w:rsidR="00C45BC1" w:rsidRPr="00C45BC1" w:rsidRDefault="006A1B33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16) количество учтё</w:t>
      </w:r>
      <w:r w:rsidR="00C45BC1"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нных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контролируемых лиц на конец отчё</w:t>
      </w:r>
      <w:r w:rsidR="00C45BC1"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тного периода;</w:t>
      </w:r>
    </w:p>
    <w:p w:rsidR="00C45BC1" w:rsidRPr="00C45BC1" w:rsidRDefault="006A1B33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17) количество учтё</w:t>
      </w:r>
      <w:r w:rsidR="00C45BC1"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нных контролируемых лиц, в отношении которых проведены контрольные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мероприятия, за отчё</w:t>
      </w:r>
      <w:r w:rsidR="00C45BC1"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тный период;</w:t>
      </w:r>
    </w:p>
    <w:p w:rsidR="00C45BC1" w:rsidRPr="00C45BC1" w:rsidRDefault="00275703" w:rsidP="00C45BC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18</w:t>
      </w:r>
      <w:r w:rsidR="00C45BC1"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>цами в судебном порядке, за отчё</w:t>
      </w:r>
      <w:r w:rsidR="00C45BC1"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тный период;</w:t>
      </w:r>
    </w:p>
    <w:p w:rsidR="00654CF2" w:rsidRDefault="00275703" w:rsidP="00654CF2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19</w:t>
      </w:r>
      <w:r w:rsidR="00C45BC1" w:rsidRPr="00C45BC1">
        <w:rPr>
          <w:rFonts w:ascii="PT Astra Serif" w:eastAsiaTheme="minorHAnsi" w:hAnsi="PT Astra Serif" w:cs="PT Astra Serif"/>
          <w:sz w:val="28"/>
          <w:szCs w:val="28"/>
          <w:lang w:eastAsia="en-US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</w:t>
      </w:r>
      <w:r w:rsidR="006A1B33">
        <w:rPr>
          <w:rFonts w:ascii="PT Astra Serif" w:eastAsiaTheme="minorHAnsi" w:hAnsi="PT Astra Serif" w:cs="PT Astra Serif"/>
          <w:sz w:val="28"/>
          <w:szCs w:val="28"/>
          <w:lang w:eastAsia="en-US"/>
        </w:rPr>
        <w:t>и заявленных т</w:t>
      </w:r>
      <w:r w:rsidR="001E0543">
        <w:rPr>
          <w:rFonts w:ascii="PT Astra Serif" w:eastAsiaTheme="minorHAnsi" w:hAnsi="PT Astra Serif" w:cs="PT Astra Serif"/>
          <w:sz w:val="28"/>
          <w:szCs w:val="28"/>
          <w:lang w:eastAsia="en-US"/>
        </w:rPr>
        <w:t>ребований, за отчётный период.</w:t>
      </w:r>
    </w:p>
    <w:p w:rsidR="006F364A" w:rsidRDefault="006F364A" w:rsidP="003B3FCF">
      <w:pPr>
        <w:pStyle w:val="ConsPlusNormal"/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6F364A" w:rsidRDefault="006F364A" w:rsidP="000A6415">
      <w:pPr>
        <w:pStyle w:val="ConsPlusNormal"/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sectPr w:rsidR="006F364A" w:rsidSect="001E0543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713" w:rsidRDefault="00A43713" w:rsidP="00F94F58">
      <w:r>
        <w:separator/>
      </w:r>
    </w:p>
  </w:endnote>
  <w:endnote w:type="continuationSeparator" w:id="0">
    <w:p w:rsidR="00A43713" w:rsidRDefault="00A43713" w:rsidP="00F9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713" w:rsidRDefault="00A43713" w:rsidP="00F94F58">
      <w:r>
        <w:separator/>
      </w:r>
    </w:p>
  </w:footnote>
  <w:footnote w:type="continuationSeparator" w:id="0">
    <w:p w:rsidR="00A43713" w:rsidRDefault="00A43713" w:rsidP="00F94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8"/>
        <w:szCs w:val="28"/>
      </w:rPr>
      <w:id w:val="1676230604"/>
      <w:docPartObj>
        <w:docPartGallery w:val="Page Numbers (Top of Page)"/>
        <w:docPartUnique/>
      </w:docPartObj>
    </w:sdtPr>
    <w:sdtEndPr/>
    <w:sdtContent>
      <w:p w:rsidR="002439AA" w:rsidRPr="00F94F58" w:rsidRDefault="002439AA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F94F58">
          <w:rPr>
            <w:rFonts w:ascii="PT Astra Serif" w:hAnsi="PT Astra Serif"/>
            <w:sz w:val="28"/>
            <w:szCs w:val="28"/>
          </w:rPr>
          <w:fldChar w:fldCharType="begin"/>
        </w:r>
        <w:r w:rsidRPr="00F94F5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94F58">
          <w:rPr>
            <w:rFonts w:ascii="PT Astra Serif" w:hAnsi="PT Astra Serif"/>
            <w:sz w:val="28"/>
            <w:szCs w:val="28"/>
          </w:rPr>
          <w:fldChar w:fldCharType="separate"/>
        </w:r>
        <w:r w:rsidR="00BE3F6C">
          <w:rPr>
            <w:rFonts w:ascii="PT Astra Serif" w:hAnsi="PT Astra Serif"/>
            <w:noProof/>
            <w:sz w:val="28"/>
            <w:szCs w:val="28"/>
          </w:rPr>
          <w:t>2</w:t>
        </w:r>
        <w:r w:rsidRPr="00F94F5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67ED9"/>
    <w:multiLevelType w:val="hybridMultilevel"/>
    <w:tmpl w:val="BC0234AA"/>
    <w:lvl w:ilvl="0" w:tplc="8AF2ED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F06EC"/>
    <w:multiLevelType w:val="hybridMultilevel"/>
    <w:tmpl w:val="892261E0"/>
    <w:lvl w:ilvl="0" w:tplc="55E816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D160C"/>
    <w:multiLevelType w:val="hybridMultilevel"/>
    <w:tmpl w:val="DD9E7324"/>
    <w:lvl w:ilvl="0" w:tplc="0C989E5A">
      <w:start w:val="1"/>
      <w:numFmt w:val="russianLower"/>
      <w:lvlText w:val="%1)"/>
      <w:lvlJc w:val="left"/>
      <w:pPr>
        <w:ind w:left="2220" w:hanging="360"/>
      </w:pPr>
      <w:rPr>
        <w:rFonts w:hint="default"/>
      </w:rPr>
    </w:lvl>
    <w:lvl w:ilvl="1" w:tplc="C714FBD6">
      <w:start w:val="1"/>
      <w:numFmt w:val="russianLower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95CDF"/>
    <w:multiLevelType w:val="hybridMultilevel"/>
    <w:tmpl w:val="381865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0B46B5"/>
    <w:multiLevelType w:val="hybridMultilevel"/>
    <w:tmpl w:val="B6349ABA"/>
    <w:lvl w:ilvl="0" w:tplc="78F006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5707"/>
    <w:multiLevelType w:val="hybridMultilevel"/>
    <w:tmpl w:val="F52A0FAC"/>
    <w:lvl w:ilvl="0" w:tplc="E954DDD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35"/>
    <w:rsid w:val="00020269"/>
    <w:rsid w:val="00023F14"/>
    <w:rsid w:val="00041C19"/>
    <w:rsid w:val="00047B58"/>
    <w:rsid w:val="00053CF2"/>
    <w:rsid w:val="000A1C66"/>
    <w:rsid w:val="000A6415"/>
    <w:rsid w:val="000B0EC1"/>
    <w:rsid w:val="000B401A"/>
    <w:rsid w:val="000B5EB9"/>
    <w:rsid w:val="000D2234"/>
    <w:rsid w:val="000E04E4"/>
    <w:rsid w:val="000E1C25"/>
    <w:rsid w:val="000E7F53"/>
    <w:rsid w:val="000F42F0"/>
    <w:rsid w:val="00105919"/>
    <w:rsid w:val="00111301"/>
    <w:rsid w:val="0011445D"/>
    <w:rsid w:val="0011447D"/>
    <w:rsid w:val="001267A3"/>
    <w:rsid w:val="001578E1"/>
    <w:rsid w:val="00184FCF"/>
    <w:rsid w:val="001A0A98"/>
    <w:rsid w:val="001C378E"/>
    <w:rsid w:val="001D478C"/>
    <w:rsid w:val="001E0543"/>
    <w:rsid w:val="00226018"/>
    <w:rsid w:val="002354B8"/>
    <w:rsid w:val="002439AA"/>
    <w:rsid w:val="00254A1F"/>
    <w:rsid w:val="002756C1"/>
    <w:rsid w:val="00275703"/>
    <w:rsid w:val="002768DD"/>
    <w:rsid w:val="00293514"/>
    <w:rsid w:val="002F08D7"/>
    <w:rsid w:val="00300208"/>
    <w:rsid w:val="00305702"/>
    <w:rsid w:val="00311A6A"/>
    <w:rsid w:val="00323A5F"/>
    <w:rsid w:val="00324FCD"/>
    <w:rsid w:val="0035242A"/>
    <w:rsid w:val="00361085"/>
    <w:rsid w:val="003A2714"/>
    <w:rsid w:val="003B3FCF"/>
    <w:rsid w:val="003B6E69"/>
    <w:rsid w:val="003E249B"/>
    <w:rsid w:val="003E60DD"/>
    <w:rsid w:val="004064F0"/>
    <w:rsid w:val="00417B46"/>
    <w:rsid w:val="00452C0A"/>
    <w:rsid w:val="00453554"/>
    <w:rsid w:val="0048337E"/>
    <w:rsid w:val="004841A9"/>
    <w:rsid w:val="004852CA"/>
    <w:rsid w:val="004C06CA"/>
    <w:rsid w:val="004C3B92"/>
    <w:rsid w:val="004D7F40"/>
    <w:rsid w:val="004F1D35"/>
    <w:rsid w:val="00504EFE"/>
    <w:rsid w:val="00507AC1"/>
    <w:rsid w:val="005305DB"/>
    <w:rsid w:val="005500AB"/>
    <w:rsid w:val="0055622D"/>
    <w:rsid w:val="00571ABD"/>
    <w:rsid w:val="005A16F1"/>
    <w:rsid w:val="005A63B8"/>
    <w:rsid w:val="005C3297"/>
    <w:rsid w:val="005D1820"/>
    <w:rsid w:val="0062615A"/>
    <w:rsid w:val="006339A8"/>
    <w:rsid w:val="00635F07"/>
    <w:rsid w:val="00636669"/>
    <w:rsid w:val="00642708"/>
    <w:rsid w:val="00654CF2"/>
    <w:rsid w:val="00655924"/>
    <w:rsid w:val="00667B30"/>
    <w:rsid w:val="00676D04"/>
    <w:rsid w:val="00684701"/>
    <w:rsid w:val="006849E9"/>
    <w:rsid w:val="006855D7"/>
    <w:rsid w:val="00685AF9"/>
    <w:rsid w:val="0069234B"/>
    <w:rsid w:val="006A1B33"/>
    <w:rsid w:val="006A7C0C"/>
    <w:rsid w:val="006B1AD4"/>
    <w:rsid w:val="006C0B77"/>
    <w:rsid w:val="006C1D73"/>
    <w:rsid w:val="006D6D3B"/>
    <w:rsid w:val="006E0D20"/>
    <w:rsid w:val="006E22B1"/>
    <w:rsid w:val="006F364A"/>
    <w:rsid w:val="00700163"/>
    <w:rsid w:val="0070391C"/>
    <w:rsid w:val="00743321"/>
    <w:rsid w:val="00784B63"/>
    <w:rsid w:val="007938AE"/>
    <w:rsid w:val="007A187B"/>
    <w:rsid w:val="007D174F"/>
    <w:rsid w:val="008242FF"/>
    <w:rsid w:val="00865C1F"/>
    <w:rsid w:val="00870751"/>
    <w:rsid w:val="008A6F14"/>
    <w:rsid w:val="008C2D3A"/>
    <w:rsid w:val="008F5A61"/>
    <w:rsid w:val="00910184"/>
    <w:rsid w:val="00922C48"/>
    <w:rsid w:val="00930FFD"/>
    <w:rsid w:val="0097070A"/>
    <w:rsid w:val="00985230"/>
    <w:rsid w:val="009864C1"/>
    <w:rsid w:val="009A517B"/>
    <w:rsid w:val="009B0DDE"/>
    <w:rsid w:val="009C7952"/>
    <w:rsid w:val="009E64C8"/>
    <w:rsid w:val="00A0342F"/>
    <w:rsid w:val="00A06FD0"/>
    <w:rsid w:val="00A35FCF"/>
    <w:rsid w:val="00A37019"/>
    <w:rsid w:val="00A43713"/>
    <w:rsid w:val="00A47B79"/>
    <w:rsid w:val="00A73954"/>
    <w:rsid w:val="00A828B6"/>
    <w:rsid w:val="00AA3CD5"/>
    <w:rsid w:val="00AA6138"/>
    <w:rsid w:val="00AC6362"/>
    <w:rsid w:val="00AE29E3"/>
    <w:rsid w:val="00AE2BAE"/>
    <w:rsid w:val="00B2378C"/>
    <w:rsid w:val="00B3260C"/>
    <w:rsid w:val="00B57972"/>
    <w:rsid w:val="00B6224D"/>
    <w:rsid w:val="00B66825"/>
    <w:rsid w:val="00B854CF"/>
    <w:rsid w:val="00B915B7"/>
    <w:rsid w:val="00BA2605"/>
    <w:rsid w:val="00BA4892"/>
    <w:rsid w:val="00BE3F6C"/>
    <w:rsid w:val="00BF4F8B"/>
    <w:rsid w:val="00C378B5"/>
    <w:rsid w:val="00C45BC1"/>
    <w:rsid w:val="00C535E8"/>
    <w:rsid w:val="00C5675E"/>
    <w:rsid w:val="00C57B48"/>
    <w:rsid w:val="00C74C62"/>
    <w:rsid w:val="00C759D5"/>
    <w:rsid w:val="00C94792"/>
    <w:rsid w:val="00CB0E9F"/>
    <w:rsid w:val="00D00F26"/>
    <w:rsid w:val="00D161FD"/>
    <w:rsid w:val="00D16241"/>
    <w:rsid w:val="00D27C41"/>
    <w:rsid w:val="00D34DBE"/>
    <w:rsid w:val="00D67B21"/>
    <w:rsid w:val="00D73225"/>
    <w:rsid w:val="00D806F8"/>
    <w:rsid w:val="00D92295"/>
    <w:rsid w:val="00D934FD"/>
    <w:rsid w:val="00DF1B08"/>
    <w:rsid w:val="00DF25A0"/>
    <w:rsid w:val="00E2422B"/>
    <w:rsid w:val="00E57D08"/>
    <w:rsid w:val="00E656D2"/>
    <w:rsid w:val="00E926DB"/>
    <w:rsid w:val="00EA5744"/>
    <w:rsid w:val="00EA59DF"/>
    <w:rsid w:val="00EC27F9"/>
    <w:rsid w:val="00EC2FCF"/>
    <w:rsid w:val="00EC574E"/>
    <w:rsid w:val="00EE4070"/>
    <w:rsid w:val="00F12C76"/>
    <w:rsid w:val="00F16FA9"/>
    <w:rsid w:val="00F34832"/>
    <w:rsid w:val="00F40598"/>
    <w:rsid w:val="00F414BA"/>
    <w:rsid w:val="00F53C59"/>
    <w:rsid w:val="00F6554F"/>
    <w:rsid w:val="00F738C5"/>
    <w:rsid w:val="00F73A59"/>
    <w:rsid w:val="00F73C31"/>
    <w:rsid w:val="00F755BB"/>
    <w:rsid w:val="00F75A9D"/>
    <w:rsid w:val="00F94F58"/>
    <w:rsid w:val="00F951D6"/>
    <w:rsid w:val="00FB444D"/>
    <w:rsid w:val="00F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2FC81-B16F-4602-A277-A77EC656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B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B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A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47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47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7B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7B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A47B79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7938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8A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EC2F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94F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4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4F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026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B1A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77649A03C2CAD3DAB2C8B7EBE9D604E00F25A01B9515F8C4424A7F444E6CF5070FE3830210N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77649A03C2CAD3DAB2D6BAFD85880EE40C7FA9199719AD9B1D1122134766A24040BAC34607386D88BC4110N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93A27-CB70-4519-A905-04632D67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DANILUHKINA DANILUHKINA</dc:creator>
  <cp:keywords/>
  <dc:description/>
  <cp:lastModifiedBy>Пользователь</cp:lastModifiedBy>
  <cp:revision>11</cp:revision>
  <cp:lastPrinted>2025-05-10T07:08:00Z</cp:lastPrinted>
  <dcterms:created xsi:type="dcterms:W3CDTF">2024-12-03T09:49:00Z</dcterms:created>
  <dcterms:modified xsi:type="dcterms:W3CDTF">2025-05-10T07:22:00Z</dcterms:modified>
</cp:coreProperties>
</file>