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2E2F0E">
        <w:rPr>
          <w:rFonts w:ascii="PT Astra Serif" w:hAnsi="PT Astra Serif"/>
          <w:b/>
          <w:sz w:val="28"/>
          <w:szCs w:val="28"/>
        </w:rPr>
        <w:t>й</w:t>
      </w:r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E13E83">
        <w:rPr>
          <w:rFonts w:ascii="PT Astra Serif" w:hAnsi="PT Astra Serif"/>
          <w:b/>
          <w:sz w:val="28"/>
          <w:szCs w:val="28"/>
        </w:rPr>
        <w:t>в решение Ульяновской Городской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 xml:space="preserve">умы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ополнительных мер </w:t>
      </w:r>
      <w:r w:rsidR="0042040C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42040C">
        <w:rPr>
          <w:rFonts w:ascii="PT Astra Serif" w:hAnsi="PT Astra Serif"/>
          <w:b/>
          <w:sz w:val="28"/>
          <w:szCs w:val="28"/>
        </w:rPr>
        <w:t xml:space="preserve">  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A123C2" w:rsidRPr="008F4708" w:rsidRDefault="008878B9" w:rsidP="00DF0C8A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C20ACE" w:rsidRDefault="00C20ACE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="00CF0257" w:rsidRPr="000A4EA7">
        <w:rPr>
          <w:rFonts w:ascii="PT Astra Serif" w:hAnsi="PT Astra Serif"/>
          <w:sz w:val="28"/>
          <w:szCs w:val="28"/>
        </w:rPr>
        <w:t>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следующие 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изменени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я:</w:t>
      </w:r>
    </w:p>
    <w:p w:rsidR="00DD5E6F" w:rsidRPr="000A4EA7" w:rsidRDefault="00C20ACE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>дополни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ть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строкой 4.</w:t>
      </w:r>
      <w:r w:rsidR="00653F26">
        <w:rPr>
          <w:rFonts w:ascii="PT Astra Serif" w:hAnsi="PT Astra Serif" w:cs="Arial"/>
          <w:sz w:val="28"/>
          <w:szCs w:val="28"/>
          <w:shd w:val="clear" w:color="auto" w:fill="FFFFFF"/>
        </w:rPr>
        <w:t>20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93"/>
        <w:gridCol w:w="1726"/>
      </w:tblGrid>
      <w:tr w:rsidR="00BB3888" w:rsidRPr="008F4708" w:rsidTr="00B309A9">
        <w:trPr>
          <w:trHeight w:val="18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309A9" w:rsidP="00662D6F">
            <w:pPr>
              <w:spacing w:line="240" w:lineRule="auto"/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B309A9"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-117475</wp:posOffset>
                      </wp:positionV>
                      <wp:extent cx="457200" cy="352800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9A9" w:rsidRPr="00B309A9" w:rsidRDefault="00B309A9">
                                  <w:pPr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</w:pPr>
                                  <w:r w:rsidRPr="00B309A9"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9.6pt;margin-top:-9.25pt;width:36pt;height:27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" stroked="f">
                      <v:textbox>
                        <w:txbxContent>
                          <w:p w:rsidR="00B309A9" w:rsidRPr="00B309A9" w:rsidRDefault="00B309A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B309A9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90F">
              <w:rPr>
                <w:rFonts w:ascii="PT Astra Serif" w:eastAsiaTheme="minorHAnsi" w:hAnsi="PT Astra Serif" w:cs="Arial"/>
                <w:sz w:val="28"/>
                <w:szCs w:val="28"/>
              </w:rPr>
              <w:t>4.20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граждан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ам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, оказавши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 xml:space="preserve"> содействие в привлечении граждан </w:t>
            </w:r>
            <w:r w:rsidRPr="00E866CB">
              <w:rPr>
                <w:rFonts w:ascii="PT Astra Serif" w:eastAsiaTheme="minorHAnsi" w:hAnsi="PT Astra Serif"/>
                <w:sz w:val="28"/>
                <w:szCs w:val="28"/>
              </w:rPr>
              <w:t xml:space="preserve">Российской Федерации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к заключению контракта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о прохождении военной службы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в Вооружённых Силах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Российской Федерации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F016A" wp14:editId="2F960C0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1168400</wp:posOffset>
                      </wp:positionV>
                      <wp:extent cx="371475" cy="2787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0B4" w:rsidRPr="004F17B4" w:rsidRDefault="007040B4" w:rsidP="007040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F016A" id="Text Box 2" o:spid="_x0000_s1027" type="#_x0000_t202" style="position:absolute;left:0;text-align:left;margin-left:74.85pt;margin-top:92pt;width:29.2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" fillcolor="white [3212]" stroked="f" strokecolor="white [3212]">
                      <v:fill opacity="0"/>
                      <v:textbox>
                        <w:txbxContent>
                          <w:p w:rsidR="007040B4" w:rsidRPr="004F17B4" w:rsidRDefault="007040B4" w:rsidP="007040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Е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диножды за каждого гражданина, привлеч</w:t>
            </w:r>
            <w:r w:rsidR="00B309A9">
              <w:rPr>
                <w:rFonts w:ascii="PT Astra Serif" w:eastAsiaTheme="minorHAnsi" w:hAnsi="PT Astra Serif"/>
                <w:sz w:val="28"/>
                <w:szCs w:val="28"/>
              </w:rPr>
              <w:t>ё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нного к заключению контракта</w:t>
            </w:r>
          </w:p>
        </w:tc>
      </w:tr>
    </w:tbl>
    <w:p w:rsidR="00C20ACE" w:rsidRPr="00C20ACE" w:rsidRDefault="00C20ACE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20ACE">
        <w:rPr>
          <w:rFonts w:ascii="PT Astra Serif" w:hAnsi="PT Astra Serif"/>
          <w:sz w:val="28"/>
          <w:szCs w:val="28"/>
        </w:rPr>
        <w:t xml:space="preserve">) </w:t>
      </w:r>
      <w:hyperlink r:id="rId8" w:anchor="/document/15336949/entry/10410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примечание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дополнить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9" w:anchor="/document/15373141/entry/10407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</w:t>
        </w:r>
        <w:r w:rsidR="00055D32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ами</w:t>
        </w:r>
      </w:hyperlink>
      <w:r w:rsidR="00055D32">
        <w:rPr>
          <w:rFonts w:ascii="PT Astra Serif" w:hAnsi="PT Astra Serif"/>
          <w:sz w:val="28"/>
          <w:szCs w:val="28"/>
        </w:rPr>
        <w:t xml:space="preserve"> </w:t>
      </w:r>
      <w:r w:rsidR="0043090F">
        <w:rPr>
          <w:rFonts w:ascii="PT Astra Serif" w:hAnsi="PT Astra Serif"/>
          <w:sz w:val="28"/>
          <w:szCs w:val="28"/>
        </w:rPr>
        <w:t>восемнадцатым</w:t>
      </w:r>
      <w:r w:rsidR="00D43CE5">
        <w:rPr>
          <w:rFonts w:ascii="PT Astra Serif" w:hAnsi="PT Astra Serif"/>
          <w:sz w:val="28"/>
          <w:szCs w:val="28"/>
        </w:rPr>
        <w:t xml:space="preserve"> и </w:t>
      </w:r>
      <w:r w:rsidR="0043090F">
        <w:rPr>
          <w:rFonts w:ascii="PT Astra Serif" w:hAnsi="PT Astra Serif"/>
          <w:sz w:val="28"/>
          <w:szCs w:val="28"/>
        </w:rPr>
        <w:t>девятнадцатым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следующего содержания:</w:t>
      </w:r>
    </w:p>
    <w:p w:rsidR="00C20ACE" w:rsidRDefault="00B309A9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 xml:space="preserve">Требование о постоянном или преимущественном проживании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C20ACE" w:rsidRPr="00C20ACE">
        <w:rPr>
          <w:rFonts w:ascii="PT Astra Serif" w:hAnsi="PT Astra Serif"/>
          <w:sz w:val="28"/>
          <w:szCs w:val="28"/>
        </w:rPr>
        <w:t xml:space="preserve"> не распространяется на получателей меры социальной поддержки, установленной строкой 4.</w:t>
      </w:r>
      <w:r w:rsidR="001D4363">
        <w:rPr>
          <w:rFonts w:ascii="PT Astra Serif" w:hAnsi="PT Astra Serif"/>
          <w:sz w:val="28"/>
          <w:szCs w:val="28"/>
        </w:rPr>
        <w:t>20</w:t>
      </w:r>
      <w:r w:rsidR="00C20ACE" w:rsidRPr="00C20ACE">
        <w:rPr>
          <w:rFonts w:ascii="PT Astra Serif" w:hAnsi="PT Astra Serif"/>
          <w:sz w:val="28"/>
          <w:szCs w:val="28"/>
        </w:rPr>
        <w:t xml:space="preserve"> раздела 4 настоящей Программы.</w:t>
      </w:r>
    </w:p>
    <w:p w:rsidR="00055D32" w:rsidRDefault="00055D32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A4EA7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 строкой 4.</w:t>
      </w:r>
      <w:r w:rsidR="001D4363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Программы, предоставляется гражданам, не воспользовавшимся правом на мер</w:t>
      </w:r>
      <w:r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социальной поддержки,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которые были 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>установлен</w:t>
      </w:r>
      <w:r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строк</w:t>
      </w:r>
      <w:r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4.1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662D6F">
        <w:rPr>
          <w:rFonts w:ascii="PT Astra Serif" w:hAnsi="PT Astra Serif"/>
          <w:sz w:val="28"/>
          <w:szCs w:val="28"/>
          <w:shd w:val="clear" w:color="auto" w:fill="FFFFFF"/>
        </w:rPr>
        <w:t>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4.14</w:t>
      </w:r>
      <w:r w:rsidR="00830918">
        <w:rPr>
          <w:rFonts w:ascii="PT Astra Serif" w:hAnsi="PT Astra Serif"/>
          <w:sz w:val="28"/>
          <w:szCs w:val="28"/>
          <w:shd w:val="clear" w:color="auto" w:fill="FFFFFF"/>
        </w:rPr>
        <w:t>, 4.16</w:t>
      </w:r>
      <w:r w:rsidR="00662D6F">
        <w:rPr>
          <w:rFonts w:ascii="PT Astra Serif" w:hAnsi="PT Astra Serif"/>
          <w:sz w:val="28"/>
          <w:szCs w:val="28"/>
          <w:shd w:val="clear" w:color="auto" w:fill="FFFFFF"/>
        </w:rPr>
        <w:t xml:space="preserve"> и 4.1</w:t>
      </w:r>
      <w:r w:rsidR="00830918">
        <w:rPr>
          <w:rFonts w:ascii="PT Astra Serif" w:hAnsi="PT Astra Serif"/>
          <w:sz w:val="28"/>
          <w:szCs w:val="28"/>
          <w:shd w:val="clear" w:color="auto" w:fill="FFFFFF"/>
        </w:rPr>
        <w:t>8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 в отношении </w:t>
      </w:r>
      <w:r w:rsidR="00D537BD">
        <w:rPr>
          <w:rFonts w:ascii="PT Astra Serif" w:hAnsi="PT Astra Serif"/>
          <w:sz w:val="28"/>
          <w:szCs w:val="28"/>
          <w:shd w:val="clear" w:color="auto" w:fill="FFFFFF"/>
        </w:rPr>
        <w:t>лиц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, привлечённых </w:t>
      </w:r>
      <w:r w:rsidR="00D537BD">
        <w:rPr>
          <w:rFonts w:ascii="PT Astra Serif" w:hAnsi="PT Astra Serif"/>
          <w:sz w:val="28"/>
          <w:szCs w:val="28"/>
          <w:shd w:val="clear" w:color="auto" w:fill="FFFFFF"/>
        </w:rPr>
        <w:t xml:space="preserve">указанными гражданами к 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заключению контракта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о прохождении военной службы</w:t>
      </w:r>
      <w:r w:rsidR="00D738F6">
        <w:rPr>
          <w:rFonts w:ascii="PT Astra Serif" w:eastAsiaTheme="minorHAnsi" w:hAnsi="PT Astra Serif"/>
          <w:sz w:val="28"/>
          <w:szCs w:val="28"/>
        </w:rPr>
        <w:t xml:space="preserve">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в Вооружённых Силах</w:t>
      </w:r>
      <w:r w:rsidR="00D738F6">
        <w:rPr>
          <w:rFonts w:ascii="PT Astra Serif" w:eastAsiaTheme="minorHAnsi" w:hAnsi="PT Astra Serif"/>
          <w:sz w:val="28"/>
          <w:szCs w:val="28"/>
        </w:rPr>
        <w:t xml:space="preserve">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Российской Федерации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>возникшие</w:t>
      </w:r>
      <w:r w:rsidR="00830918">
        <w:rPr>
          <w:rFonts w:ascii="PT Astra Serif" w:hAnsi="PT Astra Serif"/>
          <w:sz w:val="28"/>
          <w:szCs w:val="28"/>
        </w:rPr>
        <w:t xml:space="preserve"> с 1 февраля 2025 года, и действует по 28 февраля 2025 года,</w:t>
      </w:r>
      <w:r w:rsidR="004418FC">
        <w:rPr>
          <w:rFonts w:ascii="PT Astra Serif" w:hAnsi="PT Astra Serif"/>
          <w:sz w:val="28"/>
          <w:szCs w:val="28"/>
        </w:rPr>
        <w:t xml:space="preserve"> </w:t>
      </w:r>
      <w:r w:rsidR="00830918">
        <w:rPr>
          <w:rFonts w:ascii="PT Astra Serif" w:hAnsi="PT Astra Serif"/>
          <w:sz w:val="28"/>
          <w:szCs w:val="28"/>
        </w:rPr>
        <w:t xml:space="preserve">а также на правоотношения, возникшие </w:t>
      </w:r>
      <w:r w:rsidR="004418FC">
        <w:rPr>
          <w:rFonts w:ascii="PT Astra Serif" w:hAnsi="PT Astra Serif"/>
          <w:sz w:val="28"/>
          <w:szCs w:val="28"/>
        </w:rPr>
        <w:t xml:space="preserve">с </w:t>
      </w:r>
      <w:r w:rsidR="00A0309A">
        <w:rPr>
          <w:rFonts w:ascii="PT Astra Serif" w:hAnsi="PT Astra Serif"/>
          <w:sz w:val="28"/>
          <w:szCs w:val="28"/>
        </w:rPr>
        <w:t>1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662D6F">
        <w:rPr>
          <w:rFonts w:ascii="PT Astra Serif" w:hAnsi="PT Astra Serif"/>
          <w:sz w:val="28"/>
          <w:szCs w:val="28"/>
        </w:rPr>
        <w:t>ию</w:t>
      </w:r>
      <w:r w:rsidR="00830918">
        <w:rPr>
          <w:rFonts w:ascii="PT Astra Serif" w:hAnsi="PT Astra Serif"/>
          <w:sz w:val="28"/>
          <w:szCs w:val="28"/>
        </w:rPr>
        <w:t>л</w:t>
      </w:r>
      <w:r w:rsidR="00662D6F">
        <w:rPr>
          <w:rFonts w:ascii="PT Astra Serif" w:hAnsi="PT Astra Serif"/>
          <w:sz w:val="28"/>
          <w:szCs w:val="28"/>
        </w:rPr>
        <w:t>я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4418FC">
        <w:rPr>
          <w:rFonts w:ascii="PT Astra Serif" w:hAnsi="PT Astra Serif"/>
          <w:sz w:val="28"/>
          <w:szCs w:val="28"/>
        </w:rPr>
        <w:t>202</w:t>
      </w:r>
      <w:r w:rsidR="007040B4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830918">
        <w:rPr>
          <w:rFonts w:ascii="PT Astra Serif" w:hAnsi="PT Astra Serif" w:cs="PT Astra Serif"/>
          <w:bCs/>
          <w:sz w:val="28"/>
          <w:szCs w:val="28"/>
        </w:rPr>
        <w:t>1</w:t>
      </w:r>
      <w:r w:rsidR="00645AD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62D6F">
        <w:rPr>
          <w:rFonts w:ascii="PT Astra Serif" w:hAnsi="PT Astra Serif" w:cs="PT Astra Serif"/>
          <w:bCs/>
          <w:sz w:val="28"/>
          <w:szCs w:val="28"/>
        </w:rPr>
        <w:t>ию</w:t>
      </w:r>
      <w:r w:rsidR="00830918">
        <w:rPr>
          <w:rFonts w:ascii="PT Astra Serif" w:hAnsi="PT Astra Serif" w:cs="PT Astra Serif"/>
          <w:bCs/>
          <w:sz w:val="28"/>
          <w:szCs w:val="28"/>
        </w:rPr>
        <w:t>л</w:t>
      </w:r>
      <w:r w:rsidR="00662D6F">
        <w:rPr>
          <w:rFonts w:ascii="PT Astra Serif" w:hAnsi="PT Astra Serif" w:cs="PT Astra Serif"/>
          <w:bCs/>
          <w:sz w:val="28"/>
          <w:szCs w:val="28"/>
        </w:rPr>
        <w:t>я</w:t>
      </w:r>
      <w:r w:rsidR="00645AD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3350D6">
        <w:rPr>
          <w:rFonts w:ascii="PT Astra Serif" w:hAnsi="PT Astra Serif" w:cs="PT Astra Serif"/>
          <w:bCs/>
          <w:sz w:val="28"/>
          <w:szCs w:val="28"/>
        </w:rPr>
        <w:t>2025</w:t>
      </w:r>
      <w:r w:rsidR="00D9577B">
        <w:rPr>
          <w:rFonts w:ascii="PT Astra Serif" w:hAnsi="PT Astra Serif" w:cs="PT Astra Serif"/>
          <w:bCs/>
          <w:sz w:val="28"/>
          <w:szCs w:val="28"/>
        </w:rPr>
        <w:t xml:space="preserve"> года</w:t>
      </w:r>
      <w:r w:rsidR="003350D6">
        <w:rPr>
          <w:rFonts w:ascii="PT Astra Serif" w:hAnsi="PT Astra Serif" w:cs="PT Astra Serif"/>
          <w:bCs/>
          <w:sz w:val="28"/>
          <w:szCs w:val="28"/>
        </w:rPr>
        <w:t>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738F6" w:rsidRPr="008F4708" w:rsidRDefault="00D738F6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47AC2" w:rsidRDefault="00B47AC2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47AC2" w:rsidRPr="008F4708" w:rsidRDefault="00B47AC2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D9577B">
      <w:headerReference w:type="default" r:id="rId10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95" w:rsidRDefault="00573E95" w:rsidP="00D9577B">
      <w:pPr>
        <w:spacing w:line="240" w:lineRule="auto"/>
      </w:pPr>
      <w:r>
        <w:separator/>
      </w:r>
    </w:p>
  </w:endnote>
  <w:endnote w:type="continuationSeparator" w:id="0">
    <w:p w:rsidR="00573E95" w:rsidRDefault="00573E95" w:rsidP="00D95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95" w:rsidRDefault="00573E95" w:rsidP="00D9577B">
      <w:pPr>
        <w:spacing w:line="240" w:lineRule="auto"/>
      </w:pPr>
      <w:r>
        <w:separator/>
      </w:r>
    </w:p>
  </w:footnote>
  <w:footnote w:type="continuationSeparator" w:id="0">
    <w:p w:rsidR="00573E95" w:rsidRDefault="00573E95" w:rsidP="00D95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77248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9577B" w:rsidRPr="00D9577B" w:rsidRDefault="00D9577B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D9577B">
          <w:rPr>
            <w:rFonts w:ascii="PT Astra Serif" w:hAnsi="PT Astra Serif"/>
            <w:sz w:val="24"/>
            <w:szCs w:val="24"/>
          </w:rPr>
          <w:fldChar w:fldCharType="begin"/>
        </w:r>
        <w:r w:rsidRPr="00D9577B">
          <w:rPr>
            <w:rFonts w:ascii="PT Astra Serif" w:hAnsi="PT Astra Serif"/>
            <w:sz w:val="24"/>
            <w:szCs w:val="24"/>
          </w:rPr>
          <w:instrText>PAGE   \* MERGEFORMAT</w:instrText>
        </w:r>
        <w:r w:rsidRPr="00D9577B">
          <w:rPr>
            <w:rFonts w:ascii="PT Astra Serif" w:hAnsi="PT Astra Serif"/>
            <w:sz w:val="24"/>
            <w:szCs w:val="24"/>
          </w:rPr>
          <w:fldChar w:fldCharType="separate"/>
        </w:r>
        <w:r w:rsidR="0043090F">
          <w:rPr>
            <w:rFonts w:ascii="PT Astra Serif" w:hAnsi="PT Astra Serif"/>
            <w:noProof/>
            <w:sz w:val="24"/>
            <w:szCs w:val="24"/>
          </w:rPr>
          <w:t>2</w:t>
        </w:r>
        <w:r w:rsidRPr="00D9577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9577B" w:rsidRDefault="00D957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9"/>
    <w:rsid w:val="00011531"/>
    <w:rsid w:val="00013ACE"/>
    <w:rsid w:val="00016293"/>
    <w:rsid w:val="00036606"/>
    <w:rsid w:val="00055D32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B0CCC"/>
    <w:rsid w:val="001D4363"/>
    <w:rsid w:val="001E39E2"/>
    <w:rsid w:val="00201AC3"/>
    <w:rsid w:val="002249FE"/>
    <w:rsid w:val="00224C50"/>
    <w:rsid w:val="00241641"/>
    <w:rsid w:val="00247E61"/>
    <w:rsid w:val="002918ED"/>
    <w:rsid w:val="002B1A59"/>
    <w:rsid w:val="002B36C0"/>
    <w:rsid w:val="002E2F0E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4796E"/>
    <w:rsid w:val="00385D26"/>
    <w:rsid w:val="003D1DBD"/>
    <w:rsid w:val="003E0BCE"/>
    <w:rsid w:val="003F7AB9"/>
    <w:rsid w:val="00407F6F"/>
    <w:rsid w:val="00415FBB"/>
    <w:rsid w:val="0042040C"/>
    <w:rsid w:val="0043090F"/>
    <w:rsid w:val="004418FC"/>
    <w:rsid w:val="0044682E"/>
    <w:rsid w:val="00455C2E"/>
    <w:rsid w:val="00470690"/>
    <w:rsid w:val="00484E9C"/>
    <w:rsid w:val="00490FAC"/>
    <w:rsid w:val="004C2A5F"/>
    <w:rsid w:val="004D27F6"/>
    <w:rsid w:val="004D733A"/>
    <w:rsid w:val="004F17B4"/>
    <w:rsid w:val="004F7178"/>
    <w:rsid w:val="005165E8"/>
    <w:rsid w:val="00521873"/>
    <w:rsid w:val="00535946"/>
    <w:rsid w:val="00536468"/>
    <w:rsid w:val="005528A4"/>
    <w:rsid w:val="005545AB"/>
    <w:rsid w:val="00556916"/>
    <w:rsid w:val="00573E95"/>
    <w:rsid w:val="00574797"/>
    <w:rsid w:val="005A173C"/>
    <w:rsid w:val="005A5858"/>
    <w:rsid w:val="005D5A10"/>
    <w:rsid w:val="005E429B"/>
    <w:rsid w:val="005F5A28"/>
    <w:rsid w:val="006122A6"/>
    <w:rsid w:val="006151B4"/>
    <w:rsid w:val="00643599"/>
    <w:rsid w:val="00645AD7"/>
    <w:rsid w:val="00650CB1"/>
    <w:rsid w:val="00653F26"/>
    <w:rsid w:val="00662D6F"/>
    <w:rsid w:val="006630F5"/>
    <w:rsid w:val="0068738F"/>
    <w:rsid w:val="00691593"/>
    <w:rsid w:val="006A7EAE"/>
    <w:rsid w:val="006C0F9F"/>
    <w:rsid w:val="006E2D50"/>
    <w:rsid w:val="006E71D4"/>
    <w:rsid w:val="006F2A65"/>
    <w:rsid w:val="007040B4"/>
    <w:rsid w:val="007062F5"/>
    <w:rsid w:val="00733628"/>
    <w:rsid w:val="00743269"/>
    <w:rsid w:val="007461F0"/>
    <w:rsid w:val="00782EC5"/>
    <w:rsid w:val="00790BD5"/>
    <w:rsid w:val="00796DC3"/>
    <w:rsid w:val="007B6609"/>
    <w:rsid w:val="007C0AFE"/>
    <w:rsid w:val="007D4660"/>
    <w:rsid w:val="00830918"/>
    <w:rsid w:val="00832324"/>
    <w:rsid w:val="008344DB"/>
    <w:rsid w:val="008878B9"/>
    <w:rsid w:val="008901A5"/>
    <w:rsid w:val="00892432"/>
    <w:rsid w:val="0089470B"/>
    <w:rsid w:val="0089554C"/>
    <w:rsid w:val="008E13DD"/>
    <w:rsid w:val="008E5966"/>
    <w:rsid w:val="008F2237"/>
    <w:rsid w:val="008F4708"/>
    <w:rsid w:val="00902F65"/>
    <w:rsid w:val="00924E0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3FB1"/>
    <w:rsid w:val="00A74CC2"/>
    <w:rsid w:val="00A858AB"/>
    <w:rsid w:val="00AB1389"/>
    <w:rsid w:val="00AE2625"/>
    <w:rsid w:val="00AF2DA2"/>
    <w:rsid w:val="00B309A9"/>
    <w:rsid w:val="00B37DEB"/>
    <w:rsid w:val="00B47AC2"/>
    <w:rsid w:val="00B62444"/>
    <w:rsid w:val="00B961E9"/>
    <w:rsid w:val="00BB3888"/>
    <w:rsid w:val="00BD4470"/>
    <w:rsid w:val="00BD5876"/>
    <w:rsid w:val="00BE4A14"/>
    <w:rsid w:val="00BF31D4"/>
    <w:rsid w:val="00C01A63"/>
    <w:rsid w:val="00C03E28"/>
    <w:rsid w:val="00C20ACE"/>
    <w:rsid w:val="00C60A26"/>
    <w:rsid w:val="00C81798"/>
    <w:rsid w:val="00CA752C"/>
    <w:rsid w:val="00CD4CFA"/>
    <w:rsid w:val="00CD5133"/>
    <w:rsid w:val="00CF0257"/>
    <w:rsid w:val="00D20509"/>
    <w:rsid w:val="00D22511"/>
    <w:rsid w:val="00D4122F"/>
    <w:rsid w:val="00D43CE5"/>
    <w:rsid w:val="00D537BD"/>
    <w:rsid w:val="00D5731F"/>
    <w:rsid w:val="00D63258"/>
    <w:rsid w:val="00D738F6"/>
    <w:rsid w:val="00D9577B"/>
    <w:rsid w:val="00DB2B19"/>
    <w:rsid w:val="00DD39CD"/>
    <w:rsid w:val="00DD5E6F"/>
    <w:rsid w:val="00DF0C8A"/>
    <w:rsid w:val="00E106B9"/>
    <w:rsid w:val="00E13E83"/>
    <w:rsid w:val="00E17D06"/>
    <w:rsid w:val="00E62E7E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D0855"/>
    <w:rsid w:val="00FE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9250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  <w:style w:type="paragraph" w:customStyle="1" w:styleId="s1">
    <w:name w:val="s_1"/>
    <w:basedOn w:val="a"/>
    <w:rsid w:val="00C20A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957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77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957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7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5102-C99F-4BF0-B041-05134CEF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User</cp:lastModifiedBy>
  <cp:revision>7</cp:revision>
  <cp:lastPrinted>2025-06-09T04:29:00Z</cp:lastPrinted>
  <dcterms:created xsi:type="dcterms:W3CDTF">2025-06-09T04:30:00Z</dcterms:created>
  <dcterms:modified xsi:type="dcterms:W3CDTF">2025-07-09T05:36:00Z</dcterms:modified>
</cp:coreProperties>
</file>