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0A" w:rsidRPr="00A0770A" w:rsidRDefault="00CE7D1B" w:rsidP="00A0770A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A0770A">
        <w:rPr>
          <w:rFonts w:ascii="PT Astra Serif" w:hAnsi="PT Astra Serif"/>
          <w:b/>
          <w:sz w:val="28"/>
          <w:szCs w:val="28"/>
        </w:rPr>
        <w:t>Информация о</w:t>
      </w:r>
      <w:r w:rsidRPr="00A0770A">
        <w:rPr>
          <w:rFonts w:ascii="PT Astra Serif" w:hAnsi="PT Astra Serif"/>
          <w:b/>
          <w:color w:val="000000"/>
          <w:sz w:val="28"/>
          <w:szCs w:val="28"/>
        </w:rPr>
        <w:t xml:space="preserve"> проведении </w:t>
      </w:r>
      <w:r w:rsidRPr="00A0770A">
        <w:rPr>
          <w:rFonts w:ascii="PT Astra Serif" w:hAnsi="PT Astra Serif"/>
          <w:b/>
          <w:sz w:val="28"/>
          <w:szCs w:val="28"/>
        </w:rPr>
        <w:t xml:space="preserve">проверки </w:t>
      </w:r>
      <w:r w:rsidR="00E36716" w:rsidRPr="00A0770A">
        <w:rPr>
          <w:rFonts w:ascii="PT Astra Serif" w:hAnsi="PT Astra Serif"/>
          <w:b/>
          <w:sz w:val="28"/>
          <w:szCs w:val="28"/>
        </w:rPr>
        <w:t xml:space="preserve">в МБУ </w:t>
      </w:r>
      <w:r w:rsidR="00A0770A" w:rsidRPr="00A0770A">
        <w:rPr>
          <w:rFonts w:ascii="PT Astra Serif" w:hAnsi="PT Astra Serif"/>
          <w:b/>
          <w:sz w:val="28"/>
          <w:szCs w:val="28"/>
        </w:rPr>
        <w:t xml:space="preserve">«Редакция газеты </w:t>
      </w:r>
    </w:p>
    <w:p w:rsidR="00A0770A" w:rsidRPr="00A0770A" w:rsidRDefault="00A0770A" w:rsidP="00A0770A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A0770A">
        <w:rPr>
          <w:rFonts w:ascii="PT Astra Serif" w:hAnsi="PT Astra Serif"/>
          <w:b/>
          <w:sz w:val="28"/>
          <w:szCs w:val="28"/>
        </w:rPr>
        <w:t xml:space="preserve">«Ульяновск сегодня» </w:t>
      </w:r>
      <w:r w:rsidR="00CE7D1B" w:rsidRPr="00A0770A">
        <w:rPr>
          <w:rFonts w:ascii="PT Astra Serif" w:hAnsi="PT Astra Serif"/>
          <w:b/>
          <w:sz w:val="28"/>
          <w:szCs w:val="28"/>
        </w:rPr>
        <w:t xml:space="preserve">по осуществлению ведомственного контроля </w:t>
      </w:r>
    </w:p>
    <w:p w:rsidR="00E36716" w:rsidRPr="00A0770A" w:rsidRDefault="00E36716" w:rsidP="00A0770A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A0770A">
        <w:rPr>
          <w:rFonts w:ascii="PT Astra Serif" w:hAnsi="PT Astra Serif"/>
          <w:b/>
          <w:sz w:val="28"/>
          <w:szCs w:val="28"/>
        </w:rPr>
        <w:t xml:space="preserve">в сфере закупок </w:t>
      </w:r>
    </w:p>
    <w:p w:rsidR="00CE7D1B" w:rsidRPr="00953D09" w:rsidRDefault="00CE7D1B" w:rsidP="0091280A">
      <w:pPr>
        <w:pStyle w:val="a7"/>
        <w:spacing w:before="0" w:beforeAutospacing="0" w:after="0" w:afterAutospacing="0" w:line="300" w:lineRule="exact"/>
        <w:ind w:firstLine="567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C3652" w:rsidRPr="00953D09" w:rsidRDefault="00CE7D1B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  <w:highlight w:val="yellow"/>
        </w:rPr>
      </w:pPr>
      <w:r w:rsidRPr="00A0770A">
        <w:rPr>
          <w:rFonts w:ascii="PT Astra Serif" w:hAnsi="PT Astra Serif"/>
          <w:b/>
          <w:sz w:val="28"/>
          <w:szCs w:val="28"/>
        </w:rPr>
        <w:t>Основание для проверки:</w:t>
      </w:r>
      <w:r w:rsidRPr="00A0770A">
        <w:rPr>
          <w:rFonts w:ascii="PT Astra Serif" w:hAnsi="PT Astra Serif"/>
          <w:sz w:val="28"/>
          <w:szCs w:val="28"/>
        </w:rPr>
        <w:t xml:space="preserve"> </w:t>
      </w:r>
      <w:r w:rsidR="00A0770A" w:rsidRPr="00A0770A">
        <w:rPr>
          <w:rFonts w:ascii="PT Astra Serif" w:hAnsi="PT Astra Serif"/>
          <w:sz w:val="28"/>
          <w:szCs w:val="28"/>
        </w:rPr>
        <w:t>статья 100</w:t>
      </w:r>
      <w:r w:rsidR="00A0770A" w:rsidRPr="00DE62C6">
        <w:rPr>
          <w:rFonts w:ascii="PT Astra Serif" w:hAnsi="PT Astra Serif"/>
          <w:sz w:val="28"/>
          <w:szCs w:val="28"/>
        </w:rPr>
        <w:t xml:space="preserve">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 распоряжение администрации города Ульяновска от 11.02.2026 № 26-р, постановление администрации города Ульяновска от 01.09.2022 № 1222 «Об утверждении Положения об управлении по </w:t>
      </w:r>
      <w:r w:rsidR="00A0770A" w:rsidRPr="00702E41">
        <w:rPr>
          <w:rFonts w:ascii="PT Astra Serif" w:hAnsi="PT Astra Serif"/>
          <w:sz w:val="28"/>
          <w:szCs w:val="28"/>
        </w:rPr>
        <w:t>противодействию коррупции и иным правонарушениям администрации города Ульяновска</w:t>
      </w:r>
      <w:r w:rsidR="0006267D" w:rsidRPr="00702E41">
        <w:rPr>
          <w:rFonts w:ascii="PT Astra Serif" w:hAnsi="PT Astra Serif"/>
          <w:sz w:val="28"/>
          <w:szCs w:val="28"/>
        </w:rPr>
        <w:t>»</w:t>
      </w:r>
      <w:r w:rsidR="00A0770A" w:rsidRPr="00702E41">
        <w:rPr>
          <w:rFonts w:ascii="PT Astra Serif" w:hAnsi="PT Astra Serif"/>
          <w:sz w:val="28"/>
          <w:szCs w:val="28"/>
        </w:rPr>
        <w:t xml:space="preserve">, Порядок </w:t>
      </w:r>
      <w:proofErr w:type="spellStart"/>
      <w:r w:rsidR="00A0770A" w:rsidRPr="00702E41">
        <w:rPr>
          <w:rFonts w:ascii="PT Astra Serif" w:hAnsi="PT Astra Serif"/>
          <w:sz w:val="28"/>
          <w:szCs w:val="28"/>
        </w:rPr>
        <w:t>осуществле</w:t>
      </w:r>
      <w:r w:rsidR="0006267D" w:rsidRPr="00702E41">
        <w:rPr>
          <w:rFonts w:ascii="PT Astra Serif" w:hAnsi="PT Astra Serif"/>
          <w:sz w:val="28"/>
          <w:szCs w:val="28"/>
        </w:rPr>
        <w:t>-</w:t>
      </w:r>
      <w:r w:rsidR="00A0770A" w:rsidRPr="00702E41">
        <w:rPr>
          <w:rFonts w:ascii="PT Astra Serif" w:hAnsi="PT Astra Serif"/>
          <w:sz w:val="28"/>
          <w:szCs w:val="28"/>
        </w:rPr>
        <w:t>ния</w:t>
      </w:r>
      <w:proofErr w:type="spellEnd"/>
      <w:r w:rsidR="00A0770A" w:rsidRPr="00702E41">
        <w:rPr>
          <w:rFonts w:ascii="PT Astra Serif" w:hAnsi="PT Astra Serif"/>
          <w:sz w:val="28"/>
          <w:szCs w:val="28"/>
        </w:rPr>
        <w:t xml:space="preserve"> ведомственного контроля в сфере закупок для обеспечения муниципальных нужд, утверждённый постановлением администрации города Ульяновска от 25.04.2014 № 2012, план контрольных мероприятий администрации города Ульяновска по осуществлению ведомственного контроля за соблюдением</w:t>
      </w:r>
      <w:r w:rsidR="00A0770A" w:rsidRPr="00DE62C6">
        <w:rPr>
          <w:rFonts w:ascii="PT Astra Serif" w:hAnsi="PT Astra Serif"/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</w:t>
      </w:r>
      <w:r w:rsidR="00A0770A" w:rsidRPr="00DE62C6">
        <w:rPr>
          <w:rFonts w:ascii="PT Astra Serif" w:hAnsi="PT Astra Serif"/>
          <w:kern w:val="36"/>
          <w:sz w:val="28"/>
          <w:szCs w:val="28"/>
        </w:rPr>
        <w:t xml:space="preserve"> для муниципальных нужд на 2026 год, утверждённый </w:t>
      </w:r>
      <w:r w:rsidR="00A0770A" w:rsidRPr="00DE62C6">
        <w:rPr>
          <w:rFonts w:ascii="PT Astra Serif" w:hAnsi="PT Astra Serif"/>
          <w:bCs/>
          <w:sz w:val="28"/>
          <w:szCs w:val="28"/>
        </w:rPr>
        <w:t>распоряжением администрации города Ульяновска от 18.09.2025 № 420</w:t>
      </w:r>
      <w:r w:rsidR="00A0770A" w:rsidRPr="00DE62C6">
        <w:rPr>
          <w:rFonts w:ascii="PT Astra Serif" w:hAnsi="PT Astra Serif"/>
          <w:sz w:val="28"/>
          <w:szCs w:val="28"/>
        </w:rPr>
        <w:t>-р.</w:t>
      </w:r>
    </w:p>
    <w:p w:rsidR="00281F21" w:rsidRPr="00A0770A" w:rsidRDefault="003C3652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A0770A">
        <w:rPr>
          <w:rFonts w:ascii="PT Astra Serif" w:hAnsi="PT Astra Serif"/>
          <w:b/>
          <w:bCs/>
          <w:iCs/>
          <w:sz w:val="28"/>
          <w:szCs w:val="28"/>
        </w:rPr>
        <w:t>Объект проверки:</w:t>
      </w:r>
      <w:r w:rsidRPr="00A0770A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A0770A" w:rsidRPr="00A0770A">
        <w:rPr>
          <w:rFonts w:ascii="PT Astra Serif" w:hAnsi="PT Astra Serif"/>
          <w:sz w:val="28"/>
          <w:szCs w:val="28"/>
        </w:rPr>
        <w:t>Муниципальное бюджетное учреждение «Редакция газеты «Ульяновск сегодня»  (да</w:t>
      </w:r>
      <w:r w:rsidR="00A0770A" w:rsidRPr="00A0770A">
        <w:rPr>
          <w:rFonts w:ascii="PT Astra Serif" w:hAnsi="PT Astra Serif"/>
          <w:sz w:val="28"/>
          <w:szCs w:val="28"/>
        </w:rPr>
        <w:softHyphen/>
        <w:t>лее – Учреждение, заказчик).</w:t>
      </w:r>
    </w:p>
    <w:p w:rsidR="00281F21" w:rsidRPr="00A0770A" w:rsidRDefault="00CE7D1B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A0770A">
        <w:rPr>
          <w:rFonts w:ascii="PT Astra Serif" w:hAnsi="PT Astra Serif"/>
          <w:b/>
          <w:sz w:val="28"/>
          <w:szCs w:val="28"/>
        </w:rPr>
        <w:t>Цель:</w:t>
      </w:r>
      <w:r w:rsidRPr="00A0770A">
        <w:rPr>
          <w:rFonts w:ascii="PT Astra Serif" w:hAnsi="PT Astra Serif"/>
          <w:sz w:val="28"/>
          <w:szCs w:val="28"/>
        </w:rPr>
        <w:t xml:space="preserve"> </w:t>
      </w:r>
      <w:r w:rsidR="000F7840" w:rsidRPr="00A0770A">
        <w:rPr>
          <w:rFonts w:ascii="PT Astra Serif" w:hAnsi="PT Astra Serif"/>
          <w:sz w:val="28"/>
          <w:szCs w:val="28"/>
        </w:rPr>
        <w:t>проверить соблюдение Учреждением требований законодательства Российской Федерации и иных нормативно-правовых актов о контрактной системе в сфере закупок товаров, работ, услуг.</w:t>
      </w:r>
    </w:p>
    <w:p w:rsidR="000F7840" w:rsidRPr="00953D09" w:rsidRDefault="000F7840" w:rsidP="003D2E6A">
      <w:pPr>
        <w:pStyle w:val="a5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  <w:highlight w:val="yellow"/>
        </w:rPr>
      </w:pPr>
      <w:r w:rsidRPr="00A0770A">
        <w:rPr>
          <w:rFonts w:ascii="PT Astra Serif" w:hAnsi="PT Astra Serif"/>
          <w:b/>
          <w:sz w:val="28"/>
          <w:szCs w:val="28"/>
        </w:rPr>
        <w:t>ИНН/КПП:</w:t>
      </w:r>
      <w:r w:rsidRPr="00A0770A">
        <w:rPr>
          <w:rFonts w:ascii="PT Astra Serif" w:hAnsi="PT Astra Serif"/>
          <w:sz w:val="28"/>
          <w:szCs w:val="28"/>
        </w:rPr>
        <w:t xml:space="preserve"> </w:t>
      </w:r>
      <w:r w:rsidR="00A0770A" w:rsidRPr="00A0770A">
        <w:rPr>
          <w:rFonts w:ascii="PT Astra Serif" w:hAnsi="PT Astra Serif"/>
          <w:color w:val="000000"/>
          <w:sz w:val="28"/>
          <w:szCs w:val="28"/>
        </w:rPr>
        <w:t>7325033509</w:t>
      </w:r>
      <w:r w:rsidR="00A0770A" w:rsidRPr="00A0770A">
        <w:rPr>
          <w:rFonts w:ascii="PT Astra Serif" w:hAnsi="PT Astra Serif"/>
          <w:iCs/>
          <w:color w:val="000000"/>
          <w:sz w:val="28"/>
          <w:szCs w:val="28"/>
        </w:rPr>
        <w:t>/</w:t>
      </w:r>
      <w:r w:rsidR="00A0770A" w:rsidRPr="00A0770A">
        <w:rPr>
          <w:rFonts w:ascii="PT Astra Serif" w:hAnsi="PT Astra Serif"/>
          <w:color w:val="000000"/>
          <w:sz w:val="28"/>
          <w:szCs w:val="28"/>
        </w:rPr>
        <w:t>732501001</w:t>
      </w:r>
      <w:r w:rsidRPr="00A0770A">
        <w:rPr>
          <w:rFonts w:ascii="PT Astra Serif" w:hAnsi="PT Astra Serif"/>
          <w:sz w:val="28"/>
          <w:szCs w:val="28"/>
        </w:rPr>
        <w:t xml:space="preserve">. </w:t>
      </w:r>
    </w:p>
    <w:p w:rsidR="00A0770A" w:rsidRPr="00DE62C6" w:rsidRDefault="00A0770A" w:rsidP="00A0770A">
      <w:pPr>
        <w:spacing w:line="300" w:lineRule="exac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E62C6">
        <w:rPr>
          <w:rFonts w:ascii="PT Astra Serif" w:hAnsi="PT Astra Serif" w:cs="Times New Roman"/>
          <w:b/>
          <w:bCs/>
          <w:color w:val="000000"/>
          <w:sz w:val="28"/>
          <w:szCs w:val="28"/>
        </w:rPr>
        <w:t>Юридический адрес</w:t>
      </w:r>
      <w:r w:rsidRPr="00DE62C6">
        <w:rPr>
          <w:rFonts w:ascii="PT Astra Serif" w:hAnsi="PT Astra Serif" w:cs="Times New Roman"/>
          <w:b/>
          <w:color w:val="000000"/>
          <w:sz w:val="28"/>
          <w:szCs w:val="28"/>
        </w:rPr>
        <w:t>:</w:t>
      </w:r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DE62C6">
        <w:rPr>
          <w:rFonts w:ascii="PT Astra Serif" w:hAnsi="PT Astra Serif"/>
          <w:color w:val="000000"/>
          <w:sz w:val="28"/>
          <w:szCs w:val="28"/>
        </w:rPr>
        <w:t>Российская Федерация</w:t>
      </w:r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, 432017, г. Ульяновск,    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Pr="00DE62C6">
        <w:rPr>
          <w:rFonts w:ascii="PT Astra Serif" w:hAnsi="PT Astra Serif" w:cs="Times New Roman"/>
          <w:color w:val="000000"/>
          <w:sz w:val="28"/>
          <w:szCs w:val="28"/>
        </w:rPr>
        <w:t>ул. Спасская, д. 19/9.</w:t>
      </w:r>
    </w:p>
    <w:p w:rsidR="000F7840" w:rsidRPr="00953D09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sz w:val="28"/>
          <w:szCs w:val="28"/>
          <w:highlight w:val="yellow"/>
        </w:rPr>
      </w:pPr>
      <w:r w:rsidRPr="00A0770A">
        <w:rPr>
          <w:rFonts w:ascii="PT Astra Serif" w:hAnsi="PT Astra Serif"/>
          <w:sz w:val="28"/>
          <w:szCs w:val="28"/>
        </w:rPr>
        <w:t xml:space="preserve">Проверяемый период: </w:t>
      </w:r>
      <w:r w:rsidR="00A0770A" w:rsidRPr="00A0770A">
        <w:rPr>
          <w:rFonts w:ascii="PT Astra Serif" w:hAnsi="PT Astra Serif"/>
          <w:b w:val="0"/>
          <w:sz w:val="28"/>
          <w:szCs w:val="28"/>
        </w:rPr>
        <w:t>2025</w:t>
      </w:r>
      <w:r w:rsidRPr="00A0770A">
        <w:rPr>
          <w:rFonts w:ascii="PT Astra Serif" w:hAnsi="PT Astra Serif"/>
          <w:b w:val="0"/>
          <w:sz w:val="28"/>
          <w:szCs w:val="28"/>
        </w:rPr>
        <w:t xml:space="preserve"> год.</w:t>
      </w:r>
      <w:r w:rsidRPr="00A0770A">
        <w:rPr>
          <w:rFonts w:ascii="PT Astra Serif" w:hAnsi="PT Astra Serif"/>
          <w:sz w:val="28"/>
          <w:szCs w:val="28"/>
        </w:rPr>
        <w:t xml:space="preserve"> </w:t>
      </w:r>
    </w:p>
    <w:p w:rsidR="008122D9" w:rsidRPr="00A0770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A0770A">
        <w:rPr>
          <w:rFonts w:ascii="PT Astra Serif" w:hAnsi="PT Astra Serif"/>
          <w:sz w:val="28"/>
          <w:szCs w:val="28"/>
        </w:rPr>
        <w:t xml:space="preserve">Сроки  проверки: </w:t>
      </w:r>
      <w:r w:rsidR="00A0770A" w:rsidRPr="00A0770A">
        <w:rPr>
          <w:rFonts w:ascii="PT Astra Serif" w:hAnsi="PT Astra Serif"/>
          <w:b w:val="0"/>
          <w:sz w:val="28"/>
          <w:szCs w:val="28"/>
        </w:rPr>
        <w:t>с 18.03.2026 по 27.03.2026</w:t>
      </w:r>
      <w:r w:rsidR="008122D9" w:rsidRPr="00A0770A">
        <w:rPr>
          <w:rFonts w:ascii="PT Astra Serif" w:hAnsi="PT Astra Serif"/>
          <w:b w:val="0"/>
          <w:sz w:val="28"/>
          <w:szCs w:val="28"/>
        </w:rPr>
        <w:t>.</w:t>
      </w:r>
    </w:p>
    <w:p w:rsidR="000F7840" w:rsidRPr="00A0770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A0770A">
        <w:rPr>
          <w:rFonts w:ascii="PT Astra Serif" w:hAnsi="PT Astra Serif"/>
          <w:sz w:val="28"/>
          <w:szCs w:val="28"/>
        </w:rPr>
        <w:t>Сроки составления акта:</w:t>
      </w:r>
      <w:r w:rsidRPr="00A0770A">
        <w:rPr>
          <w:rFonts w:ascii="PT Astra Serif" w:hAnsi="PT Astra Serif"/>
          <w:b w:val="0"/>
          <w:sz w:val="28"/>
          <w:szCs w:val="28"/>
        </w:rPr>
        <w:t xml:space="preserve"> </w:t>
      </w:r>
      <w:r w:rsidR="008122D9" w:rsidRPr="00A0770A">
        <w:rPr>
          <w:rFonts w:ascii="PT Astra Serif" w:hAnsi="PT Astra Serif"/>
          <w:b w:val="0"/>
          <w:sz w:val="28"/>
          <w:szCs w:val="28"/>
        </w:rPr>
        <w:t xml:space="preserve">с </w:t>
      </w:r>
      <w:r w:rsidR="00A0770A" w:rsidRPr="00A0770A">
        <w:rPr>
          <w:rFonts w:ascii="PT Astra Serif" w:hAnsi="PT Astra Serif"/>
          <w:b w:val="0"/>
          <w:sz w:val="28"/>
          <w:szCs w:val="28"/>
        </w:rPr>
        <w:t>28</w:t>
      </w:r>
      <w:r w:rsidR="008122D9" w:rsidRPr="00A0770A">
        <w:rPr>
          <w:rFonts w:ascii="PT Astra Serif" w:hAnsi="PT Astra Serif"/>
          <w:b w:val="0"/>
          <w:sz w:val="28"/>
          <w:szCs w:val="28"/>
        </w:rPr>
        <w:t>.</w:t>
      </w:r>
      <w:r w:rsidR="00A0770A" w:rsidRPr="00A0770A">
        <w:rPr>
          <w:rFonts w:ascii="PT Astra Serif" w:hAnsi="PT Astra Serif"/>
          <w:b w:val="0"/>
          <w:sz w:val="28"/>
          <w:szCs w:val="28"/>
        </w:rPr>
        <w:t>03.2026</w:t>
      </w:r>
      <w:r w:rsidR="008122D9" w:rsidRPr="00A0770A">
        <w:rPr>
          <w:rFonts w:ascii="PT Astra Serif" w:hAnsi="PT Astra Serif"/>
          <w:b w:val="0"/>
          <w:sz w:val="28"/>
          <w:szCs w:val="28"/>
        </w:rPr>
        <w:t xml:space="preserve"> по </w:t>
      </w:r>
      <w:r w:rsidR="00A0770A" w:rsidRPr="00A0770A">
        <w:rPr>
          <w:rFonts w:ascii="PT Astra Serif" w:hAnsi="PT Astra Serif"/>
          <w:b w:val="0"/>
          <w:sz w:val="28"/>
          <w:szCs w:val="28"/>
        </w:rPr>
        <w:t>31.03.2026</w:t>
      </w:r>
      <w:r w:rsidR="008122D9" w:rsidRPr="00A0770A">
        <w:rPr>
          <w:rFonts w:ascii="PT Astra Serif" w:hAnsi="PT Astra Serif"/>
          <w:b w:val="0"/>
          <w:sz w:val="28"/>
          <w:szCs w:val="28"/>
        </w:rPr>
        <w:t>.</w:t>
      </w:r>
    </w:p>
    <w:p w:rsidR="000F7840" w:rsidRPr="00A0770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A0770A">
        <w:rPr>
          <w:rFonts w:ascii="PT Astra Serif" w:hAnsi="PT Astra Serif"/>
          <w:sz w:val="28"/>
          <w:szCs w:val="28"/>
        </w:rPr>
        <w:t xml:space="preserve">Метод  проверки: </w:t>
      </w:r>
      <w:r w:rsidRPr="00A0770A">
        <w:rPr>
          <w:rFonts w:ascii="PT Astra Serif" w:hAnsi="PT Astra Serif"/>
          <w:b w:val="0"/>
          <w:sz w:val="28"/>
          <w:szCs w:val="28"/>
        </w:rPr>
        <w:t>выборочный.</w:t>
      </w:r>
    </w:p>
    <w:p w:rsidR="00A0770A" w:rsidRPr="00DE62C6" w:rsidRDefault="00A0770A" w:rsidP="00A0770A">
      <w:pPr>
        <w:tabs>
          <w:tab w:val="left" w:pos="709"/>
          <w:tab w:val="left" w:pos="7655"/>
          <w:tab w:val="left" w:pos="7797"/>
        </w:tabs>
        <w:spacing w:line="300" w:lineRule="exact"/>
        <w:ind w:left="-142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Согласно Уставу предметом деятельности Учреждения является производство, выпуск и организация распространения газеты «Ульяновск сегодня», поиск тем, </w:t>
      </w:r>
      <w:proofErr w:type="spellStart"/>
      <w:r w:rsidRPr="00DE62C6">
        <w:rPr>
          <w:rFonts w:ascii="PT Astra Serif" w:hAnsi="PT Astra Serif" w:cs="Times New Roman"/>
          <w:color w:val="000000"/>
          <w:sz w:val="28"/>
          <w:szCs w:val="28"/>
        </w:rPr>
        <w:t>видефотосъёмка</w:t>
      </w:r>
      <w:proofErr w:type="spellEnd"/>
      <w:r w:rsidRPr="00DE62C6">
        <w:rPr>
          <w:rFonts w:ascii="PT Astra Serif" w:hAnsi="PT Astra Serif" w:cs="Times New Roman"/>
          <w:color w:val="000000"/>
          <w:sz w:val="28"/>
          <w:szCs w:val="28"/>
        </w:rPr>
        <w:t>, производство и выпуск сетевого издания «Ульяновск сегодня. Официальный портал города Ульяновска».</w:t>
      </w:r>
    </w:p>
    <w:p w:rsidR="00A0770A" w:rsidRPr="00A0770A" w:rsidRDefault="00A0770A" w:rsidP="00A0770A">
      <w:pPr>
        <w:tabs>
          <w:tab w:val="center" w:pos="5089"/>
        </w:tabs>
        <w:autoSpaceDN w:val="0"/>
        <w:adjustRightInd w:val="0"/>
        <w:spacing w:line="300" w:lineRule="exact"/>
        <w:ind w:firstLine="567"/>
        <w:jc w:val="both"/>
        <w:outlineLvl w:val="1"/>
        <w:rPr>
          <w:rFonts w:ascii="PT Astra Serif" w:hAnsi="PT Astra Serif" w:cs="Times New Roman"/>
          <w:color w:val="000000"/>
          <w:sz w:val="28"/>
          <w:szCs w:val="28"/>
        </w:rPr>
      </w:pPr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Целями деятельности Учреждения являются доведение до сведения жителей муниципального образования «город Ульяновск» официальной информации о деятельности органов местного самоуправления, </w:t>
      </w:r>
      <w:proofErr w:type="gramStart"/>
      <w:r w:rsidRPr="00DE62C6">
        <w:rPr>
          <w:rFonts w:ascii="PT Astra Serif" w:hAnsi="PT Astra Serif" w:cs="Times New Roman"/>
          <w:color w:val="000000"/>
          <w:sz w:val="28"/>
          <w:szCs w:val="28"/>
        </w:rPr>
        <w:t>о</w:t>
      </w:r>
      <w:proofErr w:type="gramEnd"/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 социально – экономическом и культурном </w:t>
      </w:r>
      <w:proofErr w:type="gramStart"/>
      <w:r w:rsidRPr="00DE62C6">
        <w:rPr>
          <w:rFonts w:ascii="PT Astra Serif" w:hAnsi="PT Astra Serif" w:cs="Times New Roman"/>
          <w:color w:val="000000"/>
          <w:sz w:val="28"/>
          <w:szCs w:val="28"/>
        </w:rPr>
        <w:t>развитии</w:t>
      </w:r>
      <w:proofErr w:type="gramEnd"/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образования, о развитии его общественной инфраструктуры и иной официальной </w:t>
      </w:r>
      <w:proofErr w:type="spellStart"/>
      <w:r w:rsidRPr="00DE62C6">
        <w:rPr>
          <w:rFonts w:ascii="PT Astra Serif" w:hAnsi="PT Astra Serif" w:cs="Times New Roman"/>
          <w:color w:val="000000"/>
          <w:sz w:val="28"/>
          <w:szCs w:val="28"/>
        </w:rPr>
        <w:t>инфор-мации</w:t>
      </w:r>
      <w:proofErr w:type="spellEnd"/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, развитие и укрепление единого информационного пространства в </w:t>
      </w:r>
      <w:r w:rsidRPr="00A0770A">
        <w:rPr>
          <w:rFonts w:ascii="PT Astra Serif" w:hAnsi="PT Astra Serif" w:cs="Times New Roman"/>
          <w:color w:val="000000"/>
          <w:sz w:val="28"/>
          <w:szCs w:val="28"/>
        </w:rPr>
        <w:t>муниципальном образовании «город Ульяновск».</w:t>
      </w:r>
    </w:p>
    <w:p w:rsidR="005C3458" w:rsidRPr="00A0770A" w:rsidRDefault="005C3458" w:rsidP="00A0770A">
      <w:pPr>
        <w:tabs>
          <w:tab w:val="center" w:pos="5089"/>
        </w:tabs>
        <w:autoSpaceDN w:val="0"/>
        <w:adjustRightInd w:val="0"/>
        <w:spacing w:line="300" w:lineRule="exact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 w:rsidRPr="00A0770A">
        <w:rPr>
          <w:rFonts w:ascii="PT Astra Serif" w:hAnsi="PT Astra Serif"/>
          <w:sz w:val="28"/>
          <w:szCs w:val="28"/>
        </w:rPr>
        <w:t xml:space="preserve">В соответствии с пунктом 7 статьи 3 Федерального закона от 05.04.2013     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Учреждение является заказчиком муниципального образования «город Ульяновск». </w:t>
      </w:r>
    </w:p>
    <w:p w:rsidR="00EF3F03" w:rsidRPr="00A0770A" w:rsidRDefault="00EF3F03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  <w:r w:rsidRPr="00A0770A">
        <w:rPr>
          <w:rFonts w:ascii="PT Astra Serif" w:hAnsi="PT Astra Serif"/>
          <w:color w:val="020202"/>
          <w:sz w:val="28"/>
          <w:szCs w:val="28"/>
        </w:rPr>
        <w:t>Выборочной проверкой установлено:</w:t>
      </w:r>
    </w:p>
    <w:p w:rsidR="00A0770A" w:rsidRDefault="00A0770A" w:rsidP="00A0770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line="306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918">
        <w:rPr>
          <w:rFonts w:ascii="PT Astra Serif" w:hAnsi="PT Astra Serif"/>
          <w:sz w:val="28"/>
          <w:szCs w:val="28"/>
        </w:rPr>
        <w:lastRenderedPageBreak/>
        <w:t>В 2025 году заказчиком заключено 116 контрактов (договоров) на общую сумму 10 354,44</w:t>
      </w:r>
      <w:r w:rsidRPr="00AF2918">
        <w:rPr>
          <w:rFonts w:ascii="PT Astra Serif" w:hAnsi="PT Astra Serif" w:cs="Arial CYR"/>
          <w:sz w:val="28"/>
          <w:szCs w:val="28"/>
        </w:rPr>
        <w:t xml:space="preserve"> </w:t>
      </w:r>
      <w:r w:rsidRPr="00AF2918">
        <w:rPr>
          <w:rFonts w:ascii="PT Astra Serif" w:hAnsi="PT Astra Serif"/>
          <w:sz w:val="28"/>
          <w:szCs w:val="28"/>
        </w:rPr>
        <w:t>тыс. руб</w:t>
      </w:r>
      <w:r>
        <w:rPr>
          <w:rFonts w:ascii="PT Astra Serif" w:hAnsi="PT Astra Serif"/>
          <w:sz w:val="28"/>
          <w:szCs w:val="28"/>
        </w:rPr>
        <w:t>.</w:t>
      </w:r>
      <w:r w:rsidRPr="00AF2918">
        <w:rPr>
          <w:rFonts w:ascii="PT Astra Serif" w:hAnsi="PT Astra Serif"/>
          <w:sz w:val="28"/>
          <w:szCs w:val="28"/>
        </w:rPr>
        <w:t xml:space="preserve"> </w:t>
      </w:r>
    </w:p>
    <w:p w:rsidR="00A0770A" w:rsidRPr="00AF2918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918">
        <w:rPr>
          <w:rFonts w:ascii="PT Astra Serif" w:hAnsi="PT Astra Serif"/>
          <w:color w:val="000000"/>
          <w:sz w:val="28"/>
          <w:szCs w:val="28"/>
        </w:rPr>
        <w:t xml:space="preserve">Положение о </w:t>
      </w:r>
      <w:r w:rsidRPr="00AF2918">
        <w:rPr>
          <w:rFonts w:ascii="PT Astra Serif" w:hAnsi="PT Astra Serif"/>
          <w:sz w:val="28"/>
          <w:szCs w:val="28"/>
        </w:rPr>
        <w:t xml:space="preserve">контрактной службе заказчика, её состав </w:t>
      </w:r>
      <w:proofErr w:type="spellStart"/>
      <w:proofErr w:type="gramStart"/>
      <w:r w:rsidRPr="00AF2918">
        <w:rPr>
          <w:rFonts w:ascii="PT Astra Serif" w:hAnsi="PT Astra Serif"/>
          <w:sz w:val="28"/>
          <w:szCs w:val="28"/>
        </w:rPr>
        <w:t>функцио-нальные</w:t>
      </w:r>
      <w:proofErr w:type="spellEnd"/>
      <w:proofErr w:type="gramEnd"/>
      <w:r w:rsidRPr="00AF2918">
        <w:rPr>
          <w:rFonts w:ascii="PT Astra Serif" w:hAnsi="PT Astra Serif"/>
          <w:sz w:val="28"/>
          <w:szCs w:val="28"/>
        </w:rPr>
        <w:t xml:space="preserve"> обязанности работников конт</w:t>
      </w:r>
      <w:r>
        <w:rPr>
          <w:rFonts w:ascii="PT Astra Serif" w:hAnsi="PT Astra Serif"/>
          <w:sz w:val="28"/>
          <w:szCs w:val="28"/>
        </w:rPr>
        <w:t>рактной службы заказчика утверж</w:t>
      </w:r>
      <w:r w:rsidRPr="00AF2918">
        <w:rPr>
          <w:rFonts w:ascii="PT Astra Serif" w:hAnsi="PT Astra Serif"/>
          <w:sz w:val="28"/>
          <w:szCs w:val="28"/>
        </w:rPr>
        <w:t xml:space="preserve">дены </w:t>
      </w:r>
      <w:r w:rsidRPr="00AF2918">
        <w:rPr>
          <w:rFonts w:ascii="PT Astra Serif" w:hAnsi="PT Astra Serif"/>
          <w:color w:val="000000"/>
          <w:sz w:val="28"/>
          <w:szCs w:val="28"/>
        </w:rPr>
        <w:t xml:space="preserve">приказом от 04.04.2022 № 10-о (с </w:t>
      </w:r>
      <w:proofErr w:type="spellStart"/>
      <w:r w:rsidRPr="00AF2918">
        <w:rPr>
          <w:rFonts w:ascii="PT Astra Serif" w:hAnsi="PT Astra Serif"/>
          <w:color w:val="000000"/>
          <w:sz w:val="28"/>
          <w:szCs w:val="28"/>
        </w:rPr>
        <w:t>изм</w:t>
      </w:r>
      <w:proofErr w:type="spellEnd"/>
      <w:r w:rsidRPr="00AF2918">
        <w:rPr>
          <w:rFonts w:ascii="PT Astra Serif" w:hAnsi="PT Astra Serif"/>
          <w:color w:val="000000"/>
          <w:sz w:val="28"/>
          <w:szCs w:val="28"/>
        </w:rPr>
        <w:t>. от 27.03.2023 № 17-о). В состав контрактной службы входит три должностных лица из числа работников Учреждения,</w:t>
      </w:r>
      <w:r w:rsidRPr="00AF2918">
        <w:rPr>
          <w:rFonts w:ascii="PT Astra Serif" w:hAnsi="PT Astra Serif"/>
          <w:sz w:val="28"/>
          <w:szCs w:val="28"/>
        </w:rPr>
        <w:t xml:space="preserve"> руководителем </w:t>
      </w:r>
      <w:r w:rsidRPr="00AF2918">
        <w:rPr>
          <w:rFonts w:ascii="PT Astra Serif" w:hAnsi="PT Astra Serif"/>
          <w:color w:val="000000"/>
          <w:sz w:val="28"/>
          <w:szCs w:val="28"/>
        </w:rPr>
        <w:t>контрактной службы является</w:t>
      </w:r>
      <w:r w:rsidRPr="00AF2918">
        <w:rPr>
          <w:rFonts w:ascii="PT Astra Serif" w:hAnsi="PT Astra Serif"/>
          <w:sz w:val="28"/>
          <w:szCs w:val="28"/>
        </w:rPr>
        <w:t xml:space="preserve"> директор</w:t>
      </w:r>
      <w:r>
        <w:rPr>
          <w:rFonts w:ascii="PT Astra Serif" w:hAnsi="PT Astra Serif"/>
          <w:sz w:val="28"/>
          <w:szCs w:val="28"/>
        </w:rPr>
        <w:t>.</w:t>
      </w:r>
    </w:p>
    <w:p w:rsidR="00A0770A" w:rsidRPr="001278A2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78A2">
        <w:rPr>
          <w:rFonts w:ascii="PT Astra Serif" w:hAnsi="PT Astra Serif" w:cs="Times New Roman"/>
          <w:bCs/>
          <w:sz w:val="28"/>
          <w:szCs w:val="28"/>
        </w:rPr>
        <w:t xml:space="preserve">Уровень </w:t>
      </w:r>
      <w:r w:rsidRPr="001278A2">
        <w:rPr>
          <w:rFonts w:ascii="PT Astra Serif" w:hAnsi="PT Astra Serif" w:cs="Times New Roman"/>
          <w:sz w:val="28"/>
          <w:szCs w:val="28"/>
        </w:rPr>
        <w:t xml:space="preserve">квалификации </w:t>
      </w:r>
      <w:r w:rsidRPr="001278A2">
        <w:rPr>
          <w:rFonts w:ascii="PT Astra Serif" w:hAnsi="PT Astra Serif" w:cs="Times New Roman"/>
          <w:color w:val="000000"/>
          <w:sz w:val="28"/>
          <w:szCs w:val="28"/>
        </w:rPr>
        <w:t xml:space="preserve">руководителя и членов контрактной службы Учреждения </w:t>
      </w:r>
      <w:r w:rsidRPr="001278A2">
        <w:rPr>
          <w:rFonts w:ascii="PT Astra Serif" w:hAnsi="PT Astra Serif" w:cs="Times New Roman"/>
          <w:sz w:val="28"/>
          <w:szCs w:val="28"/>
        </w:rPr>
        <w:t>соответствует требованиям, установленным частью 6 статьи 38 Закона о контрактной системе. Все работники контрактной службы имеют высшее образование и прошли дополнительное профессиональное образование в сфере закупок.</w:t>
      </w:r>
    </w:p>
    <w:p w:rsidR="00A0770A" w:rsidRPr="001278A2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78A2">
        <w:rPr>
          <w:rFonts w:ascii="PT Astra Serif" w:hAnsi="PT Astra Serif"/>
          <w:color w:val="000000"/>
          <w:sz w:val="28"/>
          <w:szCs w:val="28"/>
        </w:rPr>
        <w:t xml:space="preserve">В ходе проведения выборочной проверки осуществления закупок в электронных магазинах в 2025 году </w:t>
      </w:r>
      <w:proofErr w:type="gramStart"/>
      <w:r w:rsidRPr="001278A2">
        <w:rPr>
          <w:rFonts w:ascii="PT Astra Serif" w:hAnsi="PT Astra Serif"/>
          <w:color w:val="000000"/>
          <w:sz w:val="28"/>
          <w:szCs w:val="28"/>
        </w:rPr>
        <w:t xml:space="preserve">нарушений требования </w:t>
      </w:r>
      <w:r w:rsidRPr="001278A2">
        <w:rPr>
          <w:rFonts w:ascii="PT Astra Serif" w:hAnsi="PT Astra Serif" w:cs="PT Astra Serif"/>
          <w:sz w:val="28"/>
          <w:szCs w:val="28"/>
        </w:rPr>
        <w:t>распоряжения  администрации города Ульяновска</w:t>
      </w:r>
      <w:proofErr w:type="gramEnd"/>
      <w:r w:rsidRPr="001278A2">
        <w:rPr>
          <w:rFonts w:ascii="PT Astra Serif" w:hAnsi="PT Astra Serif" w:cs="PT Astra Serif"/>
          <w:sz w:val="28"/>
          <w:szCs w:val="28"/>
        </w:rPr>
        <w:t xml:space="preserve"> от 16.04.2019 № 99-р</w:t>
      </w:r>
      <w:r w:rsidRPr="001278A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278A2">
        <w:rPr>
          <w:rFonts w:ascii="PT Astra Serif" w:eastAsia="Calibri" w:hAnsi="PT Astra Serif"/>
          <w:sz w:val="28"/>
          <w:szCs w:val="28"/>
        </w:rPr>
        <w:t>не выявлено.</w:t>
      </w:r>
      <w:r w:rsidRPr="001278A2">
        <w:rPr>
          <w:rFonts w:ascii="PT Astra Serif" w:hAnsi="PT Astra Serif"/>
          <w:sz w:val="28"/>
          <w:szCs w:val="28"/>
        </w:rPr>
        <w:t xml:space="preserve"> </w:t>
      </w:r>
    </w:p>
    <w:p w:rsidR="00A0770A" w:rsidRPr="001278A2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278A2">
        <w:rPr>
          <w:rFonts w:ascii="PT Astra Serif" w:hAnsi="PT Astra Serif"/>
          <w:sz w:val="28"/>
          <w:szCs w:val="28"/>
        </w:rPr>
        <w:t>Нарушений требований законодательства о контрактной системе, связанных с превыше</w:t>
      </w:r>
      <w:r w:rsidRPr="001278A2">
        <w:rPr>
          <w:rFonts w:ascii="PT Astra Serif" w:hAnsi="PT Astra Serif"/>
          <w:sz w:val="28"/>
          <w:szCs w:val="28"/>
        </w:rPr>
        <w:softHyphen/>
        <w:t xml:space="preserve">нием суммы совокупного годового объёма закупок, заключённых на основании  пункта 4 части 1 статьи 93 Закона о контрактной системе, в ходе проверки не установлено. </w:t>
      </w:r>
    </w:p>
    <w:p w:rsidR="00A0770A" w:rsidRPr="00C00B48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00B48">
        <w:rPr>
          <w:rFonts w:ascii="PT Astra Serif" w:hAnsi="PT Astra Serif"/>
          <w:sz w:val="28"/>
          <w:szCs w:val="28"/>
        </w:rPr>
        <w:t xml:space="preserve">Заказчиком не осуществлялись закупки, включённые в перечень товаров, в отношении которых установлен </w:t>
      </w:r>
      <w:r w:rsidRPr="00C00B48">
        <w:rPr>
          <w:rFonts w:ascii="PT Astra Serif" w:hAnsi="PT Astra Serif" w:cs="PT Astra Serif"/>
          <w:sz w:val="28"/>
          <w:szCs w:val="28"/>
        </w:rPr>
        <w:t xml:space="preserve">запрет на допуск товаров, </w:t>
      </w:r>
      <w:proofErr w:type="spellStart"/>
      <w:proofErr w:type="gramStart"/>
      <w:r w:rsidRPr="00C00B48">
        <w:rPr>
          <w:rFonts w:ascii="PT Astra Serif" w:hAnsi="PT Astra Serif" w:cs="PT Astra Serif"/>
          <w:sz w:val="28"/>
          <w:szCs w:val="28"/>
        </w:rPr>
        <w:t>проис-ходящих</w:t>
      </w:r>
      <w:proofErr w:type="spellEnd"/>
      <w:proofErr w:type="gramEnd"/>
      <w:r w:rsidRPr="00C00B48">
        <w:rPr>
          <w:rFonts w:ascii="PT Astra Serif" w:hAnsi="PT Astra Serif" w:cs="PT Astra Serif"/>
          <w:sz w:val="28"/>
          <w:szCs w:val="28"/>
        </w:rPr>
        <w:t xml:space="preserve"> из иностранных государств, работ, услуг, соответственно </w:t>
      </w:r>
      <w:proofErr w:type="spellStart"/>
      <w:r w:rsidRPr="00C00B48">
        <w:rPr>
          <w:rFonts w:ascii="PT Astra Serif" w:hAnsi="PT Astra Serif" w:cs="PT Astra Serif"/>
          <w:sz w:val="28"/>
          <w:szCs w:val="28"/>
        </w:rPr>
        <w:t>выпол</w:t>
      </w:r>
      <w:r>
        <w:rPr>
          <w:rFonts w:ascii="PT Astra Serif" w:hAnsi="PT Astra Serif" w:cs="PT Astra Serif"/>
          <w:sz w:val="28"/>
          <w:szCs w:val="28"/>
        </w:rPr>
        <w:t>-</w:t>
      </w:r>
      <w:r w:rsidRPr="00C00B48">
        <w:rPr>
          <w:rFonts w:ascii="PT Astra Serif" w:hAnsi="PT Astra Serif" w:cs="PT Astra Serif"/>
          <w:sz w:val="28"/>
          <w:szCs w:val="28"/>
        </w:rPr>
        <w:t>няемых</w:t>
      </w:r>
      <w:proofErr w:type="spellEnd"/>
      <w:r w:rsidRPr="00C00B48">
        <w:rPr>
          <w:rFonts w:ascii="PT Astra Serif" w:hAnsi="PT Astra Serif" w:cs="PT Astra Serif"/>
          <w:sz w:val="28"/>
          <w:szCs w:val="28"/>
        </w:rPr>
        <w:t xml:space="preserve">, оказываемых иностранными лицами, и ограничения допуска </w:t>
      </w:r>
      <w:proofErr w:type="spellStart"/>
      <w:r w:rsidRPr="00C00B48">
        <w:rPr>
          <w:rFonts w:ascii="PT Astra Serif" w:hAnsi="PT Astra Serif" w:cs="PT Astra Serif"/>
          <w:sz w:val="28"/>
          <w:szCs w:val="28"/>
        </w:rPr>
        <w:t>указан</w:t>
      </w:r>
      <w:r>
        <w:rPr>
          <w:rFonts w:ascii="PT Astra Serif" w:hAnsi="PT Astra Serif" w:cs="PT Astra Serif"/>
          <w:sz w:val="28"/>
          <w:szCs w:val="28"/>
        </w:rPr>
        <w:t>-</w:t>
      </w:r>
      <w:r w:rsidRPr="00C00B48">
        <w:rPr>
          <w:rFonts w:ascii="PT Astra Serif" w:hAnsi="PT Astra Serif" w:cs="PT Astra Serif"/>
          <w:sz w:val="28"/>
          <w:szCs w:val="28"/>
        </w:rPr>
        <w:t>ных</w:t>
      </w:r>
      <w:proofErr w:type="spellEnd"/>
      <w:r w:rsidRPr="00C00B48">
        <w:rPr>
          <w:rFonts w:ascii="PT Astra Serif" w:hAnsi="PT Astra Serif" w:cs="PT Astra Serif"/>
          <w:sz w:val="28"/>
          <w:szCs w:val="28"/>
        </w:rPr>
        <w:t xml:space="preserve"> товаров, работ, услуг.</w:t>
      </w:r>
    </w:p>
    <w:p w:rsidR="00A0770A" w:rsidRPr="00BD424F" w:rsidRDefault="00A0770A" w:rsidP="00A0770A">
      <w:pPr>
        <w:pStyle w:val="a5"/>
        <w:widowControl w:val="0"/>
        <w:numPr>
          <w:ilvl w:val="0"/>
          <w:numId w:val="7"/>
        </w:numPr>
        <w:tabs>
          <w:tab w:val="left" w:pos="0"/>
          <w:tab w:val="left" w:pos="851"/>
          <w:tab w:val="left" w:pos="993"/>
        </w:tabs>
        <w:suppressAutoHyphens/>
        <w:autoSpaceDE w:val="0"/>
        <w:spacing w:line="306" w:lineRule="exact"/>
        <w:ind w:left="0"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BD424F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Во исполнение части 6 статьи 14 Закона о контрактной системе Учреждением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</w:t>
      </w:r>
      <w:r w:rsidRPr="00BD424F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ЕИС своевременно размещен отчёт об объёме закупок российских товаров за 2025 год – дата опубликования 27.01.2026 (с изменением от 16.03.2026).</w:t>
      </w:r>
    </w:p>
    <w:p w:rsidR="00A0770A" w:rsidRPr="0054348B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4348B">
        <w:rPr>
          <w:rFonts w:ascii="PT Astra Serif" w:hAnsi="PT Astra Serif"/>
          <w:bCs/>
          <w:sz w:val="28"/>
          <w:szCs w:val="28"/>
        </w:rPr>
        <w:t xml:space="preserve">Во исполнение части 4 </w:t>
      </w:r>
      <w:r w:rsidRPr="0054348B">
        <w:rPr>
          <w:rFonts w:ascii="PT Astra Serif" w:hAnsi="PT Astra Serif"/>
          <w:sz w:val="28"/>
          <w:szCs w:val="28"/>
        </w:rPr>
        <w:t xml:space="preserve">статьи 30 Закона о контрактной системе  в ЕИС Учреждением своевременно размещён отчёт </w:t>
      </w:r>
      <w:r w:rsidRPr="0054348B">
        <w:rPr>
          <w:rFonts w:ascii="PT Astra Serif" w:hAnsi="PT Astra Serif"/>
          <w:bCs/>
          <w:sz w:val="28"/>
          <w:szCs w:val="28"/>
        </w:rPr>
        <w:t xml:space="preserve">об объёме закупок, </w:t>
      </w:r>
      <w:proofErr w:type="spellStart"/>
      <w:proofErr w:type="gramStart"/>
      <w:r w:rsidRPr="0054348B">
        <w:rPr>
          <w:rFonts w:ascii="PT Astra Serif" w:hAnsi="PT Astra Serif"/>
          <w:bCs/>
          <w:sz w:val="28"/>
          <w:szCs w:val="28"/>
        </w:rPr>
        <w:t>осуществлён</w:t>
      </w:r>
      <w:r>
        <w:rPr>
          <w:rFonts w:ascii="PT Astra Serif" w:hAnsi="PT Astra Serif"/>
          <w:bCs/>
          <w:sz w:val="28"/>
          <w:szCs w:val="28"/>
        </w:rPr>
        <w:t>-</w:t>
      </w:r>
      <w:r w:rsidRPr="0054348B">
        <w:rPr>
          <w:rFonts w:ascii="PT Astra Serif" w:hAnsi="PT Astra Serif"/>
          <w:bCs/>
          <w:sz w:val="28"/>
          <w:szCs w:val="28"/>
        </w:rPr>
        <w:t>ных</w:t>
      </w:r>
      <w:proofErr w:type="spellEnd"/>
      <w:proofErr w:type="gramEnd"/>
      <w:r w:rsidRPr="0054348B">
        <w:rPr>
          <w:rFonts w:ascii="PT Astra Serif" w:hAnsi="PT Astra Serif"/>
          <w:bCs/>
          <w:sz w:val="28"/>
          <w:szCs w:val="28"/>
        </w:rPr>
        <w:t xml:space="preserve"> у </w:t>
      </w:r>
      <w:r w:rsidRPr="0054348B">
        <w:rPr>
          <w:rFonts w:ascii="PT Astra Serif" w:hAnsi="PT Astra Serif"/>
          <w:color w:val="000000"/>
          <w:sz w:val="28"/>
          <w:szCs w:val="28"/>
        </w:rPr>
        <w:t>СМП, СОНКО</w:t>
      </w:r>
      <w:r w:rsidRPr="0054348B">
        <w:rPr>
          <w:rFonts w:ascii="PT Astra Serif" w:hAnsi="PT Astra Serif"/>
          <w:bCs/>
          <w:sz w:val="28"/>
          <w:szCs w:val="28"/>
        </w:rPr>
        <w:t xml:space="preserve"> за 2025 год - д</w:t>
      </w:r>
      <w:r w:rsidRPr="0054348B">
        <w:rPr>
          <w:rFonts w:ascii="PT Astra Serif" w:hAnsi="PT Astra Serif"/>
          <w:sz w:val="28"/>
          <w:szCs w:val="28"/>
        </w:rPr>
        <w:t>ата опубликования 27.03.2026. Согласно информации в указанном отчёте, доля закупок Учреждения составила 84,16%.</w:t>
      </w:r>
    </w:p>
    <w:p w:rsidR="00A0770A" w:rsidRPr="00BD424F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  <w:tab w:val="left" w:pos="1276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BD424F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5</w:t>
      </w:r>
      <w:r w:rsidRPr="00BD424F">
        <w:rPr>
          <w:rFonts w:ascii="PT Astra Serif" w:hAnsi="PT Astra Serif"/>
          <w:sz w:val="28"/>
          <w:szCs w:val="28"/>
        </w:rPr>
        <w:t xml:space="preserve"> году </w:t>
      </w:r>
      <w:r w:rsidRPr="00BD424F">
        <w:rPr>
          <w:rFonts w:ascii="PT Astra Serif" w:hAnsi="PT Astra Serif" w:cs="PT Astra Serif"/>
          <w:sz w:val="28"/>
          <w:szCs w:val="28"/>
        </w:rPr>
        <w:t xml:space="preserve">обязанность по предоставлению преимуществ </w:t>
      </w:r>
      <w:proofErr w:type="spellStart"/>
      <w:proofErr w:type="gramStart"/>
      <w:r w:rsidRPr="00BD424F">
        <w:rPr>
          <w:rFonts w:ascii="PT Astra Serif" w:hAnsi="PT Astra Serif" w:cs="PT Astra Serif"/>
          <w:sz w:val="28"/>
          <w:szCs w:val="28"/>
        </w:rPr>
        <w:t>учреж</w:t>
      </w:r>
      <w:r>
        <w:rPr>
          <w:rFonts w:ascii="PT Astra Serif" w:hAnsi="PT Astra Serif" w:cs="PT Astra Serif"/>
          <w:sz w:val="28"/>
          <w:szCs w:val="28"/>
        </w:rPr>
        <w:t>-</w:t>
      </w:r>
      <w:r w:rsidRPr="00BD424F">
        <w:rPr>
          <w:rFonts w:ascii="PT Astra Serif" w:hAnsi="PT Astra Serif" w:cs="PT Astra Serif"/>
          <w:sz w:val="28"/>
          <w:szCs w:val="28"/>
        </w:rPr>
        <w:t>дениям</w:t>
      </w:r>
      <w:proofErr w:type="spellEnd"/>
      <w:proofErr w:type="gramEnd"/>
      <w:r w:rsidRPr="00BD424F">
        <w:rPr>
          <w:rFonts w:ascii="PT Astra Serif" w:hAnsi="PT Astra Serif" w:cs="PT Astra Serif"/>
          <w:sz w:val="28"/>
          <w:szCs w:val="28"/>
        </w:rPr>
        <w:t xml:space="preserve"> и предприятиям уголовно-исполнительной системы, организациям инвалидов, в соответствии установленных</w:t>
      </w:r>
      <w:r w:rsidRPr="00BD424F">
        <w:rPr>
          <w:rFonts w:ascii="PT Astra Serif" w:hAnsi="PT Astra Serif"/>
          <w:bCs/>
          <w:sz w:val="28"/>
          <w:szCs w:val="28"/>
        </w:rPr>
        <w:t xml:space="preserve"> статьями 28, 29</w:t>
      </w:r>
      <w:r w:rsidRPr="00BD424F">
        <w:rPr>
          <w:rFonts w:ascii="PT Astra Serif" w:hAnsi="PT Astra Serif"/>
          <w:sz w:val="28"/>
          <w:szCs w:val="28"/>
        </w:rPr>
        <w:t xml:space="preserve"> Закона о контрактной системе,</w:t>
      </w:r>
      <w:r w:rsidRPr="00BD424F">
        <w:rPr>
          <w:rFonts w:ascii="PT Astra Serif" w:hAnsi="PT Astra Serif" w:cs="PT Astra Serif"/>
          <w:sz w:val="28"/>
          <w:szCs w:val="28"/>
        </w:rPr>
        <w:t xml:space="preserve"> у заказчика не возникла.</w:t>
      </w:r>
      <w:r w:rsidRPr="00BD424F">
        <w:rPr>
          <w:rFonts w:ascii="PT Astra Serif" w:hAnsi="PT Astra Serif"/>
          <w:bCs/>
          <w:sz w:val="28"/>
          <w:szCs w:val="28"/>
        </w:rPr>
        <w:t xml:space="preserve"> </w:t>
      </w:r>
    </w:p>
    <w:p w:rsidR="00A0770A" w:rsidRPr="005957BB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  <w:tab w:val="left" w:pos="1134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957BB">
        <w:rPr>
          <w:rFonts w:ascii="PT Astra Serif" w:hAnsi="PT Astra Serif"/>
          <w:sz w:val="28"/>
          <w:szCs w:val="28"/>
        </w:rPr>
        <w:t xml:space="preserve">При проведении выборочной проверки установлено, что товары приобретённые заказчиком в 2025 году, не имеют избыточных </w:t>
      </w:r>
      <w:proofErr w:type="spellStart"/>
      <w:proofErr w:type="gramStart"/>
      <w:r w:rsidRPr="005957BB">
        <w:rPr>
          <w:rFonts w:ascii="PT Astra Serif" w:hAnsi="PT Astra Serif"/>
          <w:sz w:val="28"/>
          <w:szCs w:val="28"/>
        </w:rPr>
        <w:t>потреби</w:t>
      </w:r>
      <w:r>
        <w:rPr>
          <w:rFonts w:ascii="PT Astra Serif" w:hAnsi="PT Astra Serif"/>
          <w:sz w:val="28"/>
          <w:szCs w:val="28"/>
        </w:rPr>
        <w:t>-</w:t>
      </w:r>
      <w:r w:rsidRPr="005957BB">
        <w:rPr>
          <w:rFonts w:ascii="PT Astra Serif" w:hAnsi="PT Astra Serif"/>
          <w:sz w:val="28"/>
          <w:szCs w:val="28"/>
        </w:rPr>
        <w:t>тельских</w:t>
      </w:r>
      <w:proofErr w:type="spellEnd"/>
      <w:proofErr w:type="gramEnd"/>
      <w:r w:rsidRPr="005957BB">
        <w:rPr>
          <w:rFonts w:ascii="PT Astra Serif" w:hAnsi="PT Astra Serif"/>
          <w:sz w:val="28"/>
          <w:szCs w:val="28"/>
        </w:rPr>
        <w:t xml:space="preserve"> свойств и не являются предметами роскоши.</w:t>
      </w:r>
    </w:p>
    <w:p w:rsidR="00A0770A" w:rsidRPr="00970CD1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  <w:tab w:val="left" w:pos="1134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957BB">
        <w:rPr>
          <w:rFonts w:ascii="PT Astra Serif" w:hAnsi="PT Astra Serif"/>
          <w:sz w:val="28"/>
          <w:szCs w:val="28"/>
        </w:rPr>
        <w:t>Нарушений, связанных с обоснованием НМЦК в ходе проверки не установлено.</w:t>
      </w:r>
    </w:p>
    <w:p w:rsidR="00A0770A" w:rsidRPr="00970CD1" w:rsidRDefault="00A0770A" w:rsidP="00A0770A">
      <w:pPr>
        <w:pStyle w:val="a5"/>
        <w:widowControl w:val="0"/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 w:val="0"/>
        <w:spacing w:line="306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70CD1">
        <w:rPr>
          <w:rFonts w:ascii="PT Astra Serif" w:hAnsi="PT Astra Serif"/>
          <w:sz w:val="28"/>
          <w:szCs w:val="28"/>
        </w:rPr>
        <w:t xml:space="preserve">План-график </w:t>
      </w:r>
      <w:r w:rsidRPr="00970CD1">
        <w:rPr>
          <w:rFonts w:ascii="PT Astra Serif" w:eastAsia="Calibri" w:hAnsi="PT Astra Serif"/>
          <w:sz w:val="28"/>
          <w:szCs w:val="28"/>
        </w:rPr>
        <w:t>закупок товаров, работ, услуг</w:t>
      </w:r>
      <w:r w:rsidRPr="00970CD1">
        <w:rPr>
          <w:rFonts w:ascii="PT Astra Serif" w:hAnsi="PT Astra Serif"/>
          <w:sz w:val="28"/>
          <w:szCs w:val="28"/>
        </w:rPr>
        <w:t xml:space="preserve"> на 2025 год утверждён </w:t>
      </w:r>
      <w:r>
        <w:rPr>
          <w:rFonts w:ascii="PT Astra Serif" w:eastAsia="Calibri" w:hAnsi="PT Astra Serif"/>
          <w:sz w:val="28"/>
          <w:szCs w:val="28"/>
        </w:rPr>
        <w:t>руководителем и размещё</w:t>
      </w:r>
      <w:r w:rsidRPr="00970CD1">
        <w:rPr>
          <w:rFonts w:ascii="PT Astra Serif" w:eastAsia="Calibri" w:hAnsi="PT Astra Serif"/>
          <w:sz w:val="28"/>
          <w:szCs w:val="28"/>
        </w:rPr>
        <w:t xml:space="preserve">н </w:t>
      </w:r>
      <w:r>
        <w:rPr>
          <w:rFonts w:ascii="PT Astra Serif" w:hAnsi="PT Astra Serif"/>
          <w:sz w:val="28"/>
          <w:szCs w:val="28"/>
        </w:rPr>
        <w:t>в</w:t>
      </w:r>
      <w:r w:rsidRPr="00970CD1">
        <w:rPr>
          <w:rFonts w:ascii="PT Astra Serif" w:hAnsi="PT Astra Serif"/>
          <w:sz w:val="28"/>
          <w:szCs w:val="28"/>
        </w:rPr>
        <w:t xml:space="preserve"> ЕИС своевременно: </w:t>
      </w:r>
      <w:r w:rsidRPr="00970CD1">
        <w:rPr>
          <w:rFonts w:ascii="PT Astra Serif" w:hAnsi="PT Astra Serif" w:cs="Arial"/>
          <w:sz w:val="28"/>
          <w:szCs w:val="28"/>
          <w:shd w:val="clear" w:color="auto" w:fill="FFFFFF"/>
        </w:rPr>
        <w:t>27.12.2024</w:t>
      </w:r>
      <w:r w:rsidRPr="00970CD1">
        <w:rPr>
          <w:rFonts w:ascii="PT Astra Serif" w:eastAsia="Calibri" w:hAnsi="PT Astra Serif"/>
          <w:sz w:val="28"/>
          <w:szCs w:val="28"/>
        </w:rPr>
        <w:t>.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970CD1">
        <w:rPr>
          <w:rFonts w:ascii="PT Astra Serif" w:hAnsi="PT Astra Serif"/>
          <w:sz w:val="28"/>
          <w:szCs w:val="28"/>
        </w:rPr>
        <w:t>При анализе плана-графика закупок товаров, работ, услуг на 2025 год факты включения в план-график закупок товаров, работ, услуг при отсутствии обоснования НМЦК не выявлены.</w:t>
      </w:r>
    </w:p>
    <w:p w:rsidR="00A0770A" w:rsidRPr="00970CD1" w:rsidRDefault="00A0770A" w:rsidP="00A0770A">
      <w:pPr>
        <w:numPr>
          <w:ilvl w:val="0"/>
          <w:numId w:val="7"/>
        </w:numPr>
        <w:tabs>
          <w:tab w:val="left" w:pos="0"/>
          <w:tab w:val="left" w:pos="851"/>
          <w:tab w:val="left" w:pos="880"/>
          <w:tab w:val="left" w:pos="993"/>
          <w:tab w:val="left" w:pos="1134"/>
        </w:tabs>
        <w:spacing w:line="306" w:lineRule="exac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CD1">
        <w:rPr>
          <w:rFonts w:ascii="PT Astra Serif" w:hAnsi="PT Astra Serif"/>
          <w:color w:val="000000"/>
          <w:sz w:val="28"/>
          <w:szCs w:val="28"/>
        </w:rPr>
        <w:t xml:space="preserve">При проведении выборочной проверки установлено, что информация об ИКЗ соответствует объёму финансового обеспечения для осуществления </w:t>
      </w:r>
      <w:r w:rsidRPr="00970CD1">
        <w:rPr>
          <w:rFonts w:ascii="PT Astra Serif" w:hAnsi="PT Astra Serif"/>
          <w:color w:val="000000"/>
          <w:sz w:val="28"/>
          <w:szCs w:val="28"/>
        </w:rPr>
        <w:lastRenderedPageBreak/>
        <w:t>закупок Учреждения.</w:t>
      </w:r>
      <w:r w:rsidRPr="00970CD1">
        <w:rPr>
          <w:rFonts w:ascii="PT Astra Serif" w:hAnsi="PT Astra Serif"/>
          <w:sz w:val="28"/>
          <w:szCs w:val="28"/>
        </w:rPr>
        <w:t xml:space="preserve"> </w:t>
      </w:r>
    </w:p>
    <w:p w:rsidR="00A0770A" w:rsidRPr="00970CD1" w:rsidRDefault="00A0770A" w:rsidP="00A0770A">
      <w:pPr>
        <w:pStyle w:val="a5"/>
        <w:widowControl w:val="0"/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line="306" w:lineRule="exact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970CD1">
        <w:rPr>
          <w:rFonts w:ascii="PT Astra Serif" w:hAnsi="PT Astra Serif"/>
          <w:bCs/>
          <w:sz w:val="28"/>
          <w:szCs w:val="28"/>
        </w:rPr>
        <w:t xml:space="preserve">При выборочной проверке применения мер ответственности и совершения иных действий в случае нарушения поставщиком (подрядчиком, исполнителем) условий контрактов установлено, что исполнение контрактов в 2025 году осуществлялось без нарушений, следовательно, меры </w:t>
      </w:r>
      <w:proofErr w:type="spellStart"/>
      <w:proofErr w:type="gramStart"/>
      <w:r w:rsidRPr="00970CD1">
        <w:rPr>
          <w:rFonts w:ascii="PT Astra Serif" w:hAnsi="PT Astra Serif"/>
          <w:bCs/>
          <w:sz w:val="28"/>
          <w:szCs w:val="28"/>
        </w:rPr>
        <w:t>ответствен</w:t>
      </w:r>
      <w:r>
        <w:rPr>
          <w:rFonts w:ascii="PT Astra Serif" w:hAnsi="PT Astra Serif"/>
          <w:bCs/>
          <w:sz w:val="28"/>
          <w:szCs w:val="28"/>
        </w:rPr>
        <w:t>-</w:t>
      </w:r>
      <w:r w:rsidRPr="00970CD1">
        <w:rPr>
          <w:rFonts w:ascii="PT Astra Serif" w:hAnsi="PT Astra Serif"/>
          <w:bCs/>
          <w:sz w:val="28"/>
          <w:szCs w:val="28"/>
        </w:rPr>
        <w:t>ности</w:t>
      </w:r>
      <w:proofErr w:type="spellEnd"/>
      <w:proofErr w:type="gramEnd"/>
      <w:r w:rsidRPr="00970CD1">
        <w:rPr>
          <w:rFonts w:ascii="PT Astra Serif" w:hAnsi="PT Astra Serif"/>
          <w:bCs/>
          <w:sz w:val="28"/>
          <w:szCs w:val="28"/>
        </w:rPr>
        <w:t xml:space="preserve"> Учреждением не применялись.</w:t>
      </w:r>
    </w:p>
    <w:p w:rsidR="00A0770A" w:rsidRPr="00970CD1" w:rsidRDefault="00A0770A" w:rsidP="00A0770A">
      <w:pPr>
        <w:pStyle w:val="a5"/>
        <w:widowControl w:val="0"/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line="306" w:lineRule="exact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970CD1">
        <w:rPr>
          <w:rFonts w:ascii="PT Astra Serif" w:hAnsi="PT Astra Serif"/>
          <w:bCs/>
          <w:sz w:val="28"/>
          <w:szCs w:val="28"/>
        </w:rPr>
        <w:t xml:space="preserve">При выборочной проверке </w:t>
      </w:r>
      <w:r w:rsidRPr="00970CD1">
        <w:rPr>
          <w:rFonts w:ascii="PT Astra Serif" w:eastAsia="Calibri" w:hAnsi="PT Astra Serif"/>
          <w:bCs/>
          <w:sz w:val="28"/>
          <w:szCs w:val="28"/>
        </w:rPr>
        <w:t>соблюдения требований по определению поставщика (подрядчика, исполнителя)</w:t>
      </w:r>
      <w:r w:rsidRPr="00970CD1">
        <w:rPr>
          <w:rFonts w:ascii="PT Astra Serif" w:hAnsi="PT Astra Serif"/>
          <w:bCs/>
          <w:sz w:val="28"/>
          <w:szCs w:val="28"/>
        </w:rPr>
        <w:t xml:space="preserve"> в 2025 году инспекцией</w:t>
      </w:r>
      <w:r w:rsidRPr="00970CD1">
        <w:rPr>
          <w:rFonts w:ascii="PT Astra Serif" w:eastAsia="Calibri" w:hAnsi="PT Astra Serif"/>
          <w:bCs/>
          <w:sz w:val="28"/>
          <w:szCs w:val="28"/>
        </w:rPr>
        <w:t xml:space="preserve"> нарушений не выявлено.</w:t>
      </w:r>
    </w:p>
    <w:p w:rsidR="00A0770A" w:rsidRDefault="00A0770A" w:rsidP="00A0770A">
      <w:pPr>
        <w:pStyle w:val="a5"/>
        <w:widowControl w:val="0"/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 w:val="0"/>
        <w:spacing w:line="306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70CD1">
        <w:rPr>
          <w:rFonts w:ascii="PT Astra Serif" w:hAnsi="PT Astra Serif"/>
          <w:sz w:val="28"/>
          <w:szCs w:val="28"/>
        </w:rPr>
        <w:t>В 2025 году в Учреждении поставленные товары и оказанные услуги соответствовали целям осуществления данных закупок.</w:t>
      </w:r>
    </w:p>
    <w:p w:rsidR="00A0770A" w:rsidRPr="00970CD1" w:rsidRDefault="00A0770A" w:rsidP="00A0770A">
      <w:pPr>
        <w:pStyle w:val="a5"/>
        <w:widowControl w:val="0"/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 w:val="0"/>
        <w:spacing w:line="306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70CD1">
        <w:rPr>
          <w:rFonts w:ascii="PT Astra Serif" w:hAnsi="PT Astra Serif"/>
          <w:iCs/>
          <w:sz w:val="28"/>
          <w:szCs w:val="28"/>
        </w:rPr>
        <w:t xml:space="preserve">Во исполнение </w:t>
      </w:r>
      <w:r w:rsidRPr="00970CD1">
        <w:rPr>
          <w:rFonts w:ascii="PT Astra Serif" w:hAnsi="PT Astra Serif"/>
          <w:sz w:val="28"/>
          <w:szCs w:val="28"/>
        </w:rPr>
        <w:t xml:space="preserve">пункта 1 статьи 10 Федерального закона от 06.12.2011 № 402-ФЗ «О бухгалтерском учёте», </w:t>
      </w:r>
      <w:r w:rsidRPr="00970CD1">
        <w:rPr>
          <w:rFonts w:ascii="PT Astra Serif" w:hAnsi="PT Astra Serif"/>
          <w:color w:val="000000"/>
          <w:sz w:val="28"/>
          <w:szCs w:val="28"/>
        </w:rPr>
        <w:t xml:space="preserve">пункта 29 Федерального стандарта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</w:t>
      </w:r>
      <w:r w:rsidRPr="00970CD1">
        <w:rPr>
          <w:rFonts w:ascii="PT Astra Serif" w:hAnsi="PT Astra Serif"/>
          <w:color w:val="000000"/>
          <w:sz w:val="28"/>
          <w:szCs w:val="28"/>
        </w:rPr>
        <w:t>№ 256н, части 9 статьи 103 Закона о контрактной системе учётные документы (документы о приёмке) в выборочных контрактах</w:t>
      </w:r>
      <w:r w:rsidRPr="00970CD1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данным бухгалтерского учёта отражены </w:t>
      </w:r>
      <w:r w:rsidRPr="00970CD1">
        <w:rPr>
          <w:rFonts w:ascii="PT Astra Serif" w:eastAsia="Calibri" w:hAnsi="PT Astra Serif"/>
          <w:color w:val="000000"/>
          <w:sz w:val="28"/>
          <w:szCs w:val="28"/>
        </w:rPr>
        <w:t xml:space="preserve">в момент совершения факта хозяйственной жизни (либо по её окончанию), после </w:t>
      </w:r>
      <w:r w:rsidRPr="00970CD1">
        <w:rPr>
          <w:rFonts w:ascii="PT Astra Serif" w:eastAsia="Calibri" w:hAnsi="PT Astra Serif" w:cs="PT Astra Serif"/>
          <w:sz w:val="28"/>
          <w:szCs w:val="28"/>
          <w:lang w:eastAsia="en-US"/>
        </w:rPr>
        <w:t>включения в реестр контрактов</w:t>
      </w:r>
      <w:r w:rsidRPr="00970CD1">
        <w:rPr>
          <w:rFonts w:ascii="PT Astra Serif" w:eastAsia="Calibri" w:hAnsi="PT Astra Serif"/>
          <w:color w:val="000000"/>
          <w:sz w:val="28"/>
          <w:szCs w:val="28"/>
        </w:rPr>
        <w:t xml:space="preserve">, то есть, своевременно.  </w:t>
      </w:r>
      <w:proofErr w:type="gramEnd"/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sectPr w:rsidR="00F90436" w:rsidSect="0091280A">
      <w:headerReference w:type="default" r:id="rId8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38" w:rsidRDefault="009B6438" w:rsidP="00231F14">
      <w:r>
        <w:separator/>
      </w:r>
    </w:p>
  </w:endnote>
  <w:endnote w:type="continuationSeparator" w:id="0">
    <w:p w:rsidR="009B6438" w:rsidRDefault="009B6438" w:rsidP="0023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38" w:rsidRDefault="009B6438" w:rsidP="00231F14">
      <w:r>
        <w:separator/>
      </w:r>
    </w:p>
  </w:footnote>
  <w:footnote w:type="continuationSeparator" w:id="0">
    <w:p w:rsidR="009B6438" w:rsidRDefault="009B6438" w:rsidP="0023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1135"/>
      <w:docPartObj>
        <w:docPartGallery w:val="Page Numbers (Top of Page)"/>
        <w:docPartUnique/>
      </w:docPartObj>
    </w:sdtPr>
    <w:sdtContent>
      <w:p w:rsidR="009B6438" w:rsidRDefault="00CC212A">
        <w:pPr>
          <w:pStyle w:val="ab"/>
          <w:jc w:val="center"/>
        </w:pPr>
        <w:fldSimple w:instr=" PAGE   \* MERGEFORMAT ">
          <w:r w:rsidR="00702E41">
            <w:rPr>
              <w:noProof/>
            </w:rPr>
            <w:t>2</w:t>
          </w:r>
        </w:fldSimple>
      </w:p>
    </w:sdtContent>
  </w:sdt>
  <w:p w:rsidR="009B6438" w:rsidRDefault="009B643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105"/>
    <w:multiLevelType w:val="hybridMultilevel"/>
    <w:tmpl w:val="5DECAABE"/>
    <w:lvl w:ilvl="0" w:tplc="0E66D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A57C6B"/>
    <w:multiLevelType w:val="hybridMultilevel"/>
    <w:tmpl w:val="B5D643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2B064BBE"/>
    <w:multiLevelType w:val="hybridMultilevel"/>
    <w:tmpl w:val="BD505E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6E77F3D"/>
    <w:multiLevelType w:val="hybridMultilevel"/>
    <w:tmpl w:val="323A2C90"/>
    <w:lvl w:ilvl="0" w:tplc="0E66D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B261AC"/>
    <w:multiLevelType w:val="hybridMultilevel"/>
    <w:tmpl w:val="B5D6430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2E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CA34C8"/>
    <w:multiLevelType w:val="hybridMultilevel"/>
    <w:tmpl w:val="219848C4"/>
    <w:lvl w:ilvl="0" w:tplc="D32850CC">
      <w:start w:val="1"/>
      <w:numFmt w:val="decimal"/>
      <w:lvlText w:val="%1."/>
      <w:lvlJc w:val="left"/>
      <w:pPr>
        <w:ind w:left="19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57E6528A"/>
    <w:multiLevelType w:val="hybridMultilevel"/>
    <w:tmpl w:val="7C322B62"/>
    <w:lvl w:ilvl="0" w:tplc="F0A6AD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CE7D1B"/>
    <w:rsid w:val="000236BE"/>
    <w:rsid w:val="000325EB"/>
    <w:rsid w:val="0006267D"/>
    <w:rsid w:val="000676E5"/>
    <w:rsid w:val="0009656E"/>
    <w:rsid w:val="000A7F94"/>
    <w:rsid w:val="000F7840"/>
    <w:rsid w:val="00114D57"/>
    <w:rsid w:val="001713CF"/>
    <w:rsid w:val="001B01DE"/>
    <w:rsid w:val="001C5AC6"/>
    <w:rsid w:val="001E4846"/>
    <w:rsid w:val="001E5509"/>
    <w:rsid w:val="001E56AB"/>
    <w:rsid w:val="002302DA"/>
    <w:rsid w:val="00231F14"/>
    <w:rsid w:val="002620E3"/>
    <w:rsid w:val="00281F21"/>
    <w:rsid w:val="002A70B3"/>
    <w:rsid w:val="002B482B"/>
    <w:rsid w:val="00302AA2"/>
    <w:rsid w:val="00312143"/>
    <w:rsid w:val="0032306B"/>
    <w:rsid w:val="00326C58"/>
    <w:rsid w:val="00331789"/>
    <w:rsid w:val="00360143"/>
    <w:rsid w:val="003841B8"/>
    <w:rsid w:val="00385F64"/>
    <w:rsid w:val="00395128"/>
    <w:rsid w:val="003A421A"/>
    <w:rsid w:val="003B092D"/>
    <w:rsid w:val="003C3652"/>
    <w:rsid w:val="003D2E6A"/>
    <w:rsid w:val="003D6112"/>
    <w:rsid w:val="004716C4"/>
    <w:rsid w:val="004A35E7"/>
    <w:rsid w:val="004D46A2"/>
    <w:rsid w:val="004F0B71"/>
    <w:rsid w:val="004F3671"/>
    <w:rsid w:val="00512C69"/>
    <w:rsid w:val="00515723"/>
    <w:rsid w:val="005271B1"/>
    <w:rsid w:val="005528F3"/>
    <w:rsid w:val="0055757F"/>
    <w:rsid w:val="00565EDE"/>
    <w:rsid w:val="0059694D"/>
    <w:rsid w:val="005C3458"/>
    <w:rsid w:val="005C3F19"/>
    <w:rsid w:val="005D2EBB"/>
    <w:rsid w:val="005E585B"/>
    <w:rsid w:val="005F60D4"/>
    <w:rsid w:val="0060725E"/>
    <w:rsid w:val="00621596"/>
    <w:rsid w:val="0065188B"/>
    <w:rsid w:val="00694FE5"/>
    <w:rsid w:val="00702E41"/>
    <w:rsid w:val="00715D86"/>
    <w:rsid w:val="007631B9"/>
    <w:rsid w:val="00771A65"/>
    <w:rsid w:val="00806361"/>
    <w:rsid w:val="008122D9"/>
    <w:rsid w:val="00832FF4"/>
    <w:rsid w:val="00843EE0"/>
    <w:rsid w:val="008B2A32"/>
    <w:rsid w:val="0091280A"/>
    <w:rsid w:val="00953D09"/>
    <w:rsid w:val="00960F9E"/>
    <w:rsid w:val="00966E1D"/>
    <w:rsid w:val="0096710B"/>
    <w:rsid w:val="00994091"/>
    <w:rsid w:val="009B6438"/>
    <w:rsid w:val="009C5A3F"/>
    <w:rsid w:val="009E4470"/>
    <w:rsid w:val="009E723F"/>
    <w:rsid w:val="009F2FB5"/>
    <w:rsid w:val="00A0770A"/>
    <w:rsid w:val="00A177B6"/>
    <w:rsid w:val="00A375FC"/>
    <w:rsid w:val="00A42196"/>
    <w:rsid w:val="00A42E79"/>
    <w:rsid w:val="00A60BBC"/>
    <w:rsid w:val="00A77305"/>
    <w:rsid w:val="00A905BF"/>
    <w:rsid w:val="00AA6FD9"/>
    <w:rsid w:val="00AC401D"/>
    <w:rsid w:val="00AC49CB"/>
    <w:rsid w:val="00AD0AB1"/>
    <w:rsid w:val="00B25705"/>
    <w:rsid w:val="00B73E05"/>
    <w:rsid w:val="00BB17BD"/>
    <w:rsid w:val="00C063DC"/>
    <w:rsid w:val="00C11453"/>
    <w:rsid w:val="00C3591F"/>
    <w:rsid w:val="00C604F0"/>
    <w:rsid w:val="00C74C3B"/>
    <w:rsid w:val="00C806C5"/>
    <w:rsid w:val="00C95715"/>
    <w:rsid w:val="00CC212A"/>
    <w:rsid w:val="00CC389E"/>
    <w:rsid w:val="00CC6293"/>
    <w:rsid w:val="00CE7D1B"/>
    <w:rsid w:val="00D03C01"/>
    <w:rsid w:val="00D264D7"/>
    <w:rsid w:val="00D40DBA"/>
    <w:rsid w:val="00D85DAB"/>
    <w:rsid w:val="00DA5C66"/>
    <w:rsid w:val="00DD471C"/>
    <w:rsid w:val="00E36716"/>
    <w:rsid w:val="00E37365"/>
    <w:rsid w:val="00E526E7"/>
    <w:rsid w:val="00E55924"/>
    <w:rsid w:val="00E86A19"/>
    <w:rsid w:val="00EC1B3D"/>
    <w:rsid w:val="00EF3F03"/>
    <w:rsid w:val="00F90436"/>
    <w:rsid w:val="00F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7D1B"/>
    <w:pPr>
      <w:keepNext/>
      <w:jc w:val="center"/>
      <w:outlineLvl w:val="0"/>
    </w:pPr>
    <w:rPr>
      <w:rFonts w:cs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CE7D1B"/>
    <w:pPr>
      <w:jc w:val="center"/>
    </w:pPr>
    <w:rPr>
      <w:rFonts w:cs="Times New Roman"/>
      <w:b/>
      <w:sz w:val="32"/>
      <w:lang w:eastAsia="ru-RU"/>
    </w:rPr>
  </w:style>
  <w:style w:type="character" w:customStyle="1" w:styleId="a4">
    <w:name w:val="Название Знак"/>
    <w:basedOn w:val="a0"/>
    <w:link w:val="a3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CE7D1B"/>
    <w:pPr>
      <w:widowControl/>
      <w:suppressAutoHyphens w:val="0"/>
      <w:autoSpaceDE/>
      <w:ind w:left="720"/>
      <w:contextualSpacing/>
    </w:pPr>
    <w:rPr>
      <w:rFonts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CE7D1B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9656E"/>
    <w:rPr>
      <w:color w:val="0000FF"/>
      <w:u w:val="single"/>
    </w:rPr>
  </w:style>
  <w:style w:type="paragraph" w:customStyle="1" w:styleId="a9">
    <w:name w:val="Нормальный"/>
    <w:link w:val="aa"/>
    <w:rsid w:val="00096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ормальный Знак"/>
    <w:basedOn w:val="a0"/>
    <w:link w:val="a9"/>
    <w:rsid w:val="00096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231F14"/>
    <w:pPr>
      <w:autoSpaceDE/>
      <w:spacing w:before="28" w:after="119"/>
    </w:pPr>
    <w:rPr>
      <w:rFonts w:ascii="Calibri" w:eastAsia="Arial Unicode MS" w:hAnsi="Calibri" w:cs="Tahoma"/>
      <w:color w:val="000000"/>
      <w:kern w:val="1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31F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31F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E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44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032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25EB"/>
    <w:rPr>
      <w:rFonts w:ascii="Arial" w:eastAsia="Calibri" w:hAnsi="Arial" w:cs="Arial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325EB"/>
    <w:rPr>
      <w:i/>
      <w:iCs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EF3F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302AA2"/>
    <w:rPr>
      <w:rFonts w:ascii="Arial" w:hAnsi="Arial" w:cs="Arial" w:hint="default"/>
      <w:sz w:val="18"/>
      <w:szCs w:val="18"/>
    </w:rPr>
  </w:style>
  <w:style w:type="character" w:customStyle="1" w:styleId="blk1">
    <w:name w:val="blk1"/>
    <w:rsid w:val="000F7840"/>
    <w:rPr>
      <w: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B967B-6980-4DC7-9B81-63E3A30E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</dc:creator>
  <cp:keywords/>
  <dc:description/>
  <cp:lastModifiedBy>User2</cp:lastModifiedBy>
  <cp:revision>60</cp:revision>
  <cp:lastPrinted>2020-11-25T11:34:00Z</cp:lastPrinted>
  <dcterms:created xsi:type="dcterms:W3CDTF">2018-12-06T07:42:00Z</dcterms:created>
  <dcterms:modified xsi:type="dcterms:W3CDTF">2026-03-30T07:35:00Z</dcterms:modified>
</cp:coreProperties>
</file>